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FFC" w:rsidRPr="00A5571F" w:rsidRDefault="00A5571F" w:rsidP="00D0547E">
      <w:pPr>
        <w:pStyle w:val="Heading2"/>
        <w:rPr>
          <w:lang w:val="pl-PL"/>
        </w:rPr>
      </w:pPr>
      <w:r>
        <w:rPr>
          <w:lang w:val="pl-PL"/>
        </w:rPr>
        <w:t>Numer dokumentu</w:t>
      </w:r>
      <w:r w:rsidR="00E56881" w:rsidRPr="00A5571F">
        <w:rPr>
          <w:lang w:val="pl-PL"/>
        </w:rPr>
        <w:t>: GD9490</w:t>
      </w:r>
    </w:p>
    <w:p w:rsidR="005E2C35" w:rsidRPr="00A5571F" w:rsidRDefault="00A5571F" w:rsidP="00B74036">
      <w:pPr>
        <w:pStyle w:val="Heading1"/>
        <w:rPr>
          <w:lang w:val="pl-PL"/>
        </w:rPr>
      </w:pPr>
      <w:r w:rsidRPr="00A5571F">
        <w:rPr>
          <w:lang w:val="pl-PL"/>
        </w:rPr>
        <w:t>Informacje o produkcie IC - Czyszczenie i dezynfekcja</w:t>
      </w:r>
    </w:p>
    <w:p w:rsidR="005D3268" w:rsidRPr="00A5571F" w:rsidRDefault="00A5571F" w:rsidP="00996FFC">
      <w:pPr>
        <w:pStyle w:val="Heading2"/>
        <w:rPr>
          <w:b w:val="0"/>
          <w:lang w:val="pl-PL" w:eastAsia="sv-SE"/>
        </w:rPr>
      </w:pPr>
      <w:r w:rsidRPr="00A5571F">
        <w:rPr>
          <w:lang w:val="pl-PL" w:eastAsia="sv-SE"/>
        </w:rPr>
        <w:t xml:space="preserve">Metoda </w:t>
      </w:r>
      <w:r w:rsidR="00EE2FDC">
        <w:rPr>
          <w:lang w:val="pl-PL" w:eastAsia="sv-SE"/>
        </w:rPr>
        <w:t>reprocesowania</w:t>
      </w:r>
      <w:r w:rsidRPr="00A5571F">
        <w:rPr>
          <w:lang w:val="pl-PL" w:eastAsia="sv-SE"/>
        </w:rPr>
        <w:t xml:space="preserve"> kaset wydechowych </w:t>
      </w:r>
      <w:r w:rsidR="00AE4ECE">
        <w:rPr>
          <w:lang w:val="pl-PL" w:eastAsia="sv-SE"/>
        </w:rPr>
        <w:t>Getinge</w:t>
      </w:r>
      <w:r w:rsidRPr="00A5571F">
        <w:rPr>
          <w:lang w:val="pl-PL" w:eastAsia="sv-SE"/>
        </w:rPr>
        <w:t xml:space="preserve"> SERVO w myjniach-dezynfektorach</w:t>
      </w:r>
    </w:p>
    <w:p w:rsidR="00A5571F" w:rsidRPr="00A5571F" w:rsidRDefault="00A5571F" w:rsidP="00A5571F">
      <w:pPr>
        <w:pStyle w:val="Heading2"/>
        <w:rPr>
          <w:b w:val="0"/>
          <w:lang w:val="pl-PL" w:eastAsia="sv-SE"/>
        </w:rPr>
      </w:pPr>
      <w:r w:rsidRPr="00A5571F">
        <w:rPr>
          <w:b w:val="0"/>
          <w:lang w:val="pl-PL" w:eastAsia="sv-SE"/>
        </w:rPr>
        <w:t>Od momentu pojawienia się wirusa COVID-19 otrzymaliśmy kilka pytań dotyczących czyszczenia i dezynfekcji kaset wydechowych respiratora SERVO firmy Getinge w myjni-dezynfektorze Getinge (WD) oraz rodzaju akcesoriów, które należy</w:t>
      </w:r>
      <w:r w:rsidR="00AE4ECE">
        <w:rPr>
          <w:b w:val="0"/>
          <w:lang w:val="pl-PL" w:eastAsia="sv-SE"/>
        </w:rPr>
        <w:t xml:space="preserve"> przy tym stosować.</w:t>
      </w:r>
      <w:r>
        <w:rPr>
          <w:b w:val="0"/>
          <w:lang w:val="pl-PL" w:eastAsia="sv-SE"/>
        </w:rPr>
        <w:t xml:space="preserve"> </w:t>
      </w:r>
      <w:r w:rsidRPr="00A5571F">
        <w:rPr>
          <w:b w:val="0"/>
          <w:lang w:val="pl-PL" w:eastAsia="sv-SE"/>
        </w:rPr>
        <w:t>Zazwyczaj odbywa się to w każdym z wózków do mycia</w:t>
      </w:r>
      <w:r w:rsidR="00E621F2">
        <w:rPr>
          <w:b w:val="0"/>
          <w:lang w:val="pl-PL" w:eastAsia="sv-SE"/>
        </w:rPr>
        <w:t xml:space="preserve"> osprzętu</w:t>
      </w:r>
      <w:r w:rsidRPr="00A5571F">
        <w:rPr>
          <w:b w:val="0"/>
          <w:lang w:val="pl-PL" w:eastAsia="sv-SE"/>
        </w:rPr>
        <w:t xml:space="preserve"> anestezjologicznego (AN) w myjniach WD serii 46- i 86/88, patrz zdjęcia poniżej. Aby jeszcze bardziej umożliwić naszym klientom korzystanie z tej możliwości, włączyliśmy do niej istniejące wózki do mycia Getinge OP, które prawdopodobnie </w:t>
      </w:r>
      <w:r w:rsidR="00AE4ECE">
        <w:rPr>
          <w:b w:val="0"/>
          <w:lang w:val="pl-PL" w:eastAsia="sv-SE"/>
        </w:rPr>
        <w:t xml:space="preserve">są </w:t>
      </w:r>
      <w:r w:rsidRPr="00A5571F">
        <w:rPr>
          <w:b w:val="0"/>
          <w:lang w:val="pl-PL" w:eastAsia="sv-SE"/>
        </w:rPr>
        <w:t>dostępne u naszych klientów. Instrukcje, jak można je dostosować, zostały wyjaśnione w dalszej części tego dokumentu.</w:t>
      </w:r>
    </w:p>
    <w:p w:rsidR="00A5571F" w:rsidRPr="00A5571F" w:rsidRDefault="00A5571F" w:rsidP="00A5571F">
      <w:pPr>
        <w:pStyle w:val="Heading2"/>
        <w:rPr>
          <w:b w:val="0"/>
          <w:lang w:val="pl-PL" w:eastAsia="sv-SE"/>
        </w:rPr>
      </w:pPr>
      <w:r w:rsidRPr="00A5571F">
        <w:rPr>
          <w:b w:val="0"/>
          <w:lang w:val="pl-PL" w:eastAsia="sv-SE"/>
        </w:rPr>
        <w:t xml:space="preserve">Przeprowadzono testy, aby upewnić się, że jesteśmy poniżej maksymalnych dopuszczalnych warunków przepływu i ciśnienia wody określonych w IFU przez producenta </w:t>
      </w:r>
      <w:r w:rsidR="00AE4ECE">
        <w:rPr>
          <w:b w:val="0"/>
          <w:lang w:val="pl-PL" w:eastAsia="sv-SE"/>
        </w:rPr>
        <w:t xml:space="preserve">respiratorów </w:t>
      </w:r>
      <w:r w:rsidRPr="00A5571F">
        <w:rPr>
          <w:b w:val="0"/>
          <w:lang w:val="pl-PL" w:eastAsia="sv-SE"/>
        </w:rPr>
        <w:t>Getinge SERVO. W przypadku innych marek przed użyciem należy skonsultować się z producentem respiratorów.</w:t>
      </w:r>
    </w:p>
    <w:p w:rsidR="00A5571F" w:rsidRPr="00A5571F" w:rsidRDefault="00A5571F" w:rsidP="00A5571F">
      <w:pPr>
        <w:pStyle w:val="Heading2"/>
        <w:rPr>
          <w:b w:val="0"/>
          <w:lang w:val="pl-PL" w:eastAsia="sv-SE"/>
        </w:rPr>
      </w:pPr>
      <w:r w:rsidRPr="00A5571F">
        <w:rPr>
          <w:b w:val="0"/>
          <w:lang w:val="pl-PL" w:eastAsia="sv-SE"/>
        </w:rPr>
        <w:t xml:space="preserve">Zidentyfikowaliśmy trzy różne opcje </w:t>
      </w:r>
      <w:r w:rsidR="00E621F2">
        <w:rPr>
          <w:b w:val="0"/>
          <w:lang w:val="pl-PL" w:eastAsia="sv-SE"/>
        </w:rPr>
        <w:t>mycia i dezynfekcji</w:t>
      </w:r>
      <w:r w:rsidR="00E621F2" w:rsidRPr="00A5571F">
        <w:rPr>
          <w:b w:val="0"/>
          <w:lang w:val="pl-PL" w:eastAsia="sv-SE"/>
        </w:rPr>
        <w:t xml:space="preserve"> </w:t>
      </w:r>
      <w:r w:rsidRPr="00A5571F">
        <w:rPr>
          <w:b w:val="0"/>
          <w:lang w:val="pl-PL" w:eastAsia="sv-SE"/>
        </w:rPr>
        <w:t>kaset wydechowych do respiratorów SERVO- I/S, U, N i</w:t>
      </w:r>
      <w:r w:rsidR="00AE4ECE">
        <w:rPr>
          <w:b w:val="0"/>
          <w:lang w:val="pl-PL" w:eastAsia="sv-SE"/>
        </w:rPr>
        <w:t xml:space="preserve"> Air</w:t>
      </w:r>
      <w:r w:rsidRPr="00A5571F">
        <w:rPr>
          <w:b w:val="0"/>
          <w:lang w:val="pl-PL" w:eastAsia="sv-SE"/>
        </w:rPr>
        <w:t xml:space="preserve">. Wszystkie alternatywy wymagają użycia węża anestezjologicznego wielokrotnego użytku lub podobnego z łącznikiem (ISO 5356-1:2015) do podłączenia w porcie kasety wydechowej 22 mm. Uwaga! Wąż musi być kompatybilny ze środkiem </w:t>
      </w:r>
      <w:r w:rsidR="00E621F2">
        <w:rPr>
          <w:b w:val="0"/>
          <w:lang w:val="pl-PL" w:eastAsia="sv-SE"/>
        </w:rPr>
        <w:t>myj</w:t>
      </w:r>
      <w:r w:rsidR="00E621F2" w:rsidRPr="00A5571F">
        <w:rPr>
          <w:b w:val="0"/>
          <w:lang w:val="pl-PL" w:eastAsia="sv-SE"/>
        </w:rPr>
        <w:t xml:space="preserve">ącym </w:t>
      </w:r>
      <w:r w:rsidRPr="00A5571F">
        <w:rPr>
          <w:b w:val="0"/>
          <w:lang w:val="pl-PL" w:eastAsia="sv-SE"/>
        </w:rPr>
        <w:t xml:space="preserve">i </w:t>
      </w:r>
      <w:r w:rsidR="00AE4ECE">
        <w:rPr>
          <w:b w:val="0"/>
          <w:lang w:val="pl-PL" w:eastAsia="sv-SE"/>
        </w:rPr>
        <w:t>może być używany w temperaturze</w:t>
      </w:r>
      <w:r w:rsidRPr="00A5571F">
        <w:rPr>
          <w:b w:val="0"/>
          <w:lang w:val="pl-PL" w:eastAsia="sv-SE"/>
        </w:rPr>
        <w:t xml:space="preserve"> 90°C (194°F).</w:t>
      </w:r>
    </w:p>
    <w:p w:rsidR="00A5571F" w:rsidRDefault="00A5571F" w:rsidP="00A5571F">
      <w:pPr>
        <w:pStyle w:val="Heading2"/>
        <w:spacing w:before="0" w:after="0"/>
        <w:rPr>
          <w:b w:val="0"/>
          <w:lang w:val="pl-PL" w:eastAsia="sv-SE"/>
        </w:rPr>
      </w:pPr>
      <w:r w:rsidRPr="00A5571F">
        <w:rPr>
          <w:b w:val="0"/>
          <w:lang w:val="pl-PL" w:eastAsia="sv-SE"/>
        </w:rPr>
        <w:t>1. Wózek do mycia anestezjologicznego AN dla serii 46- i 86/88; model spiralny</w:t>
      </w:r>
    </w:p>
    <w:p w:rsidR="00A5571F" w:rsidRDefault="00A5571F" w:rsidP="00A5571F">
      <w:pPr>
        <w:pStyle w:val="Heading2"/>
        <w:spacing w:before="0" w:after="0"/>
        <w:rPr>
          <w:b w:val="0"/>
          <w:lang w:val="pl-PL" w:eastAsia="sv-SE"/>
        </w:rPr>
      </w:pPr>
      <w:r w:rsidRPr="00A5571F">
        <w:rPr>
          <w:b w:val="0"/>
          <w:lang w:val="pl-PL" w:eastAsia="sv-SE"/>
        </w:rPr>
        <w:t>2. Wózek do mycia anestezjologicznego AN dla serii 46- i 86/88; model AN-30 z systemem kasetowym lub bez niego</w:t>
      </w:r>
    </w:p>
    <w:p w:rsidR="00A5571F" w:rsidRPr="00A5571F" w:rsidRDefault="00A5571F" w:rsidP="00A5571F">
      <w:pPr>
        <w:pStyle w:val="Heading2"/>
        <w:spacing w:before="0" w:after="0"/>
        <w:rPr>
          <w:b w:val="0"/>
          <w:lang w:val="pl-PL" w:eastAsia="sv-SE"/>
        </w:rPr>
      </w:pPr>
      <w:r w:rsidRPr="00A5571F">
        <w:rPr>
          <w:b w:val="0"/>
          <w:lang w:val="pl-PL" w:eastAsia="sv-SE"/>
        </w:rPr>
        <w:t xml:space="preserve">3. Wózki myjące OP do serii 46- i 86/88 (modele z </w:t>
      </w:r>
      <w:r w:rsidR="00AE4ECE">
        <w:rPr>
          <w:b w:val="0"/>
          <w:lang w:val="pl-PL" w:eastAsia="sv-SE"/>
        </w:rPr>
        <w:t xml:space="preserve">portami </w:t>
      </w:r>
      <w:r w:rsidRPr="00A5571F">
        <w:rPr>
          <w:b w:val="0"/>
          <w:lang w:val="pl-PL" w:eastAsia="sv-SE"/>
        </w:rPr>
        <w:t xml:space="preserve">przyłączeniowymi </w:t>
      </w:r>
      <w:r w:rsidR="00E621F2">
        <w:rPr>
          <w:b w:val="0"/>
          <w:lang w:val="pl-PL" w:eastAsia="sv-SE"/>
        </w:rPr>
        <w:t>w kolektorze</w:t>
      </w:r>
      <w:r w:rsidRPr="00A5571F">
        <w:rPr>
          <w:b w:val="0"/>
          <w:lang w:val="pl-PL" w:eastAsia="sv-SE"/>
        </w:rPr>
        <w:t xml:space="preserve"> wody)</w:t>
      </w:r>
    </w:p>
    <w:p w:rsidR="00A5571F" w:rsidRPr="00A5571F" w:rsidRDefault="00A5571F" w:rsidP="00A5571F">
      <w:pPr>
        <w:pStyle w:val="Heading2"/>
        <w:rPr>
          <w:b w:val="0"/>
          <w:lang w:val="pl-PL" w:eastAsia="sv-SE"/>
        </w:rPr>
      </w:pPr>
    </w:p>
    <w:p w:rsidR="00C77100" w:rsidRPr="00C71927" w:rsidRDefault="00462A01" w:rsidP="00F4232D">
      <w:pPr>
        <w:tabs>
          <w:tab w:val="left" w:pos="3402"/>
        </w:tabs>
        <w:rPr>
          <w:i/>
          <w:lang w:val="pl-PL" w:eastAsia="sv-SE"/>
        </w:rPr>
      </w:pPr>
      <w:r w:rsidRPr="00BF6D67">
        <w:rPr>
          <w:i/>
          <w:noProof/>
          <w:lang w:val="pl-PL"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-46893</wp:posOffset>
            </wp:positionH>
            <wp:positionV relativeFrom="paragraph">
              <wp:posOffset>256589</wp:posOffset>
            </wp:positionV>
            <wp:extent cx="1363980" cy="1328420"/>
            <wp:effectExtent l="0" t="0" r="762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6D67">
        <w:rPr>
          <w:i/>
          <w:noProof/>
          <w:lang w:val="pl-PL"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1851660</wp:posOffset>
            </wp:positionH>
            <wp:positionV relativeFrom="paragraph">
              <wp:posOffset>238125</wp:posOffset>
            </wp:positionV>
            <wp:extent cx="1584960" cy="1370330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32D" w:rsidRPr="00BF6D67">
        <w:rPr>
          <w:i/>
          <w:noProof/>
          <w:lang w:val="pl-PL"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3881950</wp:posOffset>
            </wp:positionH>
            <wp:positionV relativeFrom="paragraph">
              <wp:posOffset>207157</wp:posOffset>
            </wp:positionV>
            <wp:extent cx="1386840" cy="1304925"/>
            <wp:effectExtent l="0" t="0" r="381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B43" w:rsidRPr="00C71927">
        <w:rPr>
          <w:i/>
          <w:lang w:val="pl-PL" w:eastAsia="sv-SE"/>
        </w:rPr>
        <w:t xml:space="preserve">1. </w:t>
      </w:r>
      <w:r w:rsidR="00C71927" w:rsidRPr="00C71927">
        <w:rPr>
          <w:i/>
          <w:lang w:val="pl-PL" w:eastAsia="sv-SE"/>
        </w:rPr>
        <w:t>AN Wózek do mycia spiralnego</w:t>
      </w:r>
      <w:r w:rsidR="00F4232D" w:rsidRPr="00C71927">
        <w:rPr>
          <w:i/>
          <w:lang w:val="pl-PL" w:eastAsia="sv-SE"/>
        </w:rPr>
        <w:tab/>
      </w:r>
      <w:r w:rsidR="00700B43" w:rsidRPr="00C71927">
        <w:rPr>
          <w:i/>
          <w:lang w:val="pl-PL" w:eastAsia="sv-SE"/>
        </w:rPr>
        <w:t xml:space="preserve">2. </w:t>
      </w:r>
      <w:r w:rsidR="00C71927" w:rsidRPr="00C71927">
        <w:rPr>
          <w:i/>
          <w:lang w:val="pl-PL" w:eastAsia="sv-SE"/>
        </w:rPr>
        <w:t>Wózek do mycia AN-30</w:t>
      </w:r>
      <w:r w:rsidR="00700B43" w:rsidRPr="00C71927">
        <w:rPr>
          <w:i/>
          <w:lang w:val="pl-PL" w:eastAsia="sv-SE"/>
        </w:rPr>
        <w:tab/>
        <w:t xml:space="preserve">3. </w:t>
      </w:r>
      <w:r w:rsidR="00C71927" w:rsidRPr="00C71927">
        <w:rPr>
          <w:i/>
          <w:lang w:val="pl-PL" w:eastAsia="sv-SE"/>
        </w:rPr>
        <w:t>Wózek do mycia OP</w:t>
      </w:r>
    </w:p>
    <w:p w:rsidR="00B53E84" w:rsidRPr="00C71927" w:rsidRDefault="00B53E84" w:rsidP="00B53E84">
      <w:pPr>
        <w:rPr>
          <w:lang w:val="pl-PL" w:eastAsia="sv-SE"/>
        </w:rPr>
      </w:pPr>
    </w:p>
    <w:p w:rsidR="00B53E84" w:rsidRPr="00C71927" w:rsidRDefault="00B53E84" w:rsidP="00B53E84">
      <w:pPr>
        <w:rPr>
          <w:lang w:val="pl-PL" w:eastAsia="sv-SE"/>
        </w:rPr>
      </w:pPr>
    </w:p>
    <w:p w:rsidR="00B53E84" w:rsidRPr="00C71927" w:rsidRDefault="00B53E84" w:rsidP="00B53E84">
      <w:pPr>
        <w:rPr>
          <w:lang w:val="pl-PL" w:eastAsia="sv-SE"/>
        </w:rPr>
      </w:pPr>
    </w:p>
    <w:p w:rsidR="00B53E84" w:rsidRPr="00C71927" w:rsidRDefault="00B53E84" w:rsidP="00B53E84">
      <w:pPr>
        <w:rPr>
          <w:lang w:val="pl-PL" w:eastAsia="sv-SE"/>
        </w:rPr>
      </w:pPr>
    </w:p>
    <w:p w:rsidR="00B53E84" w:rsidRPr="00C71927" w:rsidRDefault="00B53E84" w:rsidP="00B53E84">
      <w:pPr>
        <w:rPr>
          <w:lang w:val="pl-PL" w:eastAsia="sv-SE"/>
        </w:rPr>
      </w:pPr>
    </w:p>
    <w:tbl>
      <w:tblPr>
        <w:tblStyle w:val="TableGrid1"/>
        <w:tblpPr w:leftFromText="141" w:rightFromText="141" w:vertAnchor="text" w:horzAnchor="page" w:tblpX="8311" w:tblpY="364"/>
        <w:tblW w:w="0" w:type="auto"/>
        <w:tblLook w:val="04A0" w:firstRow="1" w:lastRow="0" w:firstColumn="1" w:lastColumn="0" w:noHBand="0" w:noVBand="1"/>
      </w:tblPr>
      <w:tblGrid>
        <w:gridCol w:w="3224"/>
      </w:tblGrid>
      <w:tr w:rsidR="00DB7054" w:rsidRPr="00F24704" w:rsidTr="00DB7054">
        <w:tc>
          <w:tcPr>
            <w:tcW w:w="3224" w:type="dxa"/>
          </w:tcPr>
          <w:p w:rsidR="00DB7054" w:rsidRPr="00F24704" w:rsidRDefault="00DB7054" w:rsidP="00DB7054">
            <w:pPr>
              <w:spacing w:after="0" w:line="240" w:lineRule="auto"/>
              <w:rPr>
                <w:rFonts w:cs="Arial"/>
                <w:b/>
                <w:noProof/>
                <w:color w:val="auto"/>
                <w:sz w:val="24"/>
                <w:lang w:val="pl-PL" w:eastAsia="pl-PL"/>
              </w:rPr>
            </w:pPr>
            <w:r w:rsidRPr="00F24704">
              <w:rPr>
                <w:rFonts w:cs="Arial"/>
                <w:b/>
                <w:noProof/>
                <w:color w:val="auto"/>
                <w:sz w:val="24"/>
                <w:lang w:val="pl-PL" w:eastAsia="pl-PL"/>
              </w:rPr>
              <w:t>Myjnia-Dezynfektor</w:t>
            </w:r>
          </w:p>
          <w:p w:rsidR="00DB7054" w:rsidRPr="00F24704" w:rsidRDefault="00DB7054" w:rsidP="00DB7054">
            <w:pPr>
              <w:spacing w:after="0" w:line="240" w:lineRule="auto"/>
              <w:rPr>
                <w:rFonts w:ascii="Calibri" w:hAnsi="Calibri" w:cs="Times New Roman"/>
                <w:color w:val="auto"/>
                <w:sz w:val="22"/>
              </w:rPr>
            </w:pPr>
          </w:p>
          <w:p w:rsidR="00DB7054" w:rsidRPr="00F24704" w:rsidRDefault="00DB7054" w:rsidP="00DB7054">
            <w:pPr>
              <w:spacing w:after="0" w:line="240" w:lineRule="auto"/>
              <w:rPr>
                <w:rFonts w:ascii="Calibri" w:hAnsi="Calibri" w:cs="Times New Roman"/>
                <w:color w:val="auto"/>
                <w:sz w:val="22"/>
              </w:rPr>
            </w:pPr>
            <w:r w:rsidRPr="00F24704">
              <w:rPr>
                <w:rFonts w:ascii="Calibri" w:hAnsi="Calibri" w:cs="Times New Roman"/>
                <w:noProof/>
                <w:color w:val="auto"/>
                <w:sz w:val="22"/>
                <w:lang w:val="pl-PL" w:eastAsia="pl-PL"/>
              </w:rPr>
              <w:drawing>
                <wp:inline distT="0" distB="0" distL="0" distR="0" wp14:anchorId="0577DBE1" wp14:editId="623B060D">
                  <wp:extent cx="1814613" cy="1390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788" cy="139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054" w:rsidRPr="00F24704" w:rsidRDefault="00DB7054" w:rsidP="00DB7054">
            <w:pPr>
              <w:spacing w:after="0" w:line="240" w:lineRule="auto"/>
              <w:rPr>
                <w:rFonts w:ascii="Calibri" w:hAnsi="Calibri" w:cs="Times New Roman"/>
                <w:color w:val="auto"/>
                <w:sz w:val="22"/>
              </w:rPr>
            </w:pPr>
          </w:p>
          <w:p w:rsidR="00DB7054" w:rsidRPr="00F24704" w:rsidRDefault="00DB7054" w:rsidP="00DB7054">
            <w:pPr>
              <w:spacing w:after="0" w:line="240" w:lineRule="auto"/>
              <w:rPr>
                <w:rFonts w:cs="Arial"/>
                <w:b/>
                <w:color w:val="auto"/>
              </w:rPr>
            </w:pPr>
            <w:proofErr w:type="spellStart"/>
            <w:r w:rsidRPr="00F24704">
              <w:rPr>
                <w:rFonts w:cs="Arial"/>
                <w:b/>
                <w:color w:val="auto"/>
              </w:rPr>
              <w:t>Pozycja</w:t>
            </w:r>
            <w:proofErr w:type="spellEnd"/>
            <w:r w:rsidRPr="00F24704">
              <w:rPr>
                <w:rFonts w:cs="Arial"/>
                <w:b/>
                <w:color w:val="auto"/>
              </w:rPr>
              <w:t xml:space="preserve"> </w:t>
            </w:r>
            <w:proofErr w:type="spellStart"/>
            <w:r w:rsidRPr="00F24704">
              <w:rPr>
                <w:rFonts w:cs="Arial"/>
                <w:b/>
                <w:color w:val="auto"/>
              </w:rPr>
              <w:t>i</w:t>
            </w:r>
            <w:proofErr w:type="spellEnd"/>
            <w:r w:rsidRPr="00F24704">
              <w:rPr>
                <w:rFonts w:cs="Arial"/>
                <w:b/>
                <w:color w:val="auto"/>
              </w:rPr>
              <w:t xml:space="preserve"> </w:t>
            </w:r>
            <w:proofErr w:type="spellStart"/>
            <w:r w:rsidRPr="00F24704">
              <w:rPr>
                <w:rFonts w:cs="Arial"/>
                <w:b/>
                <w:color w:val="auto"/>
              </w:rPr>
              <w:t>przepływ</w:t>
            </w:r>
            <w:proofErr w:type="spellEnd"/>
          </w:p>
          <w:p w:rsidR="00DB7054" w:rsidRPr="00F24704" w:rsidRDefault="00DB7054" w:rsidP="00DB7054">
            <w:pPr>
              <w:spacing w:after="0" w:line="240" w:lineRule="auto"/>
              <w:rPr>
                <w:rFonts w:cs="Arial"/>
                <w:b/>
                <w:color w:val="auto"/>
                <w:sz w:val="22"/>
              </w:rPr>
            </w:pPr>
          </w:p>
          <w:p w:rsidR="00DB7054" w:rsidRPr="00F24704" w:rsidRDefault="00DB7054" w:rsidP="00DB7054">
            <w:pPr>
              <w:spacing w:after="0" w:line="240" w:lineRule="auto"/>
              <w:rPr>
                <w:rFonts w:cs="Arial"/>
                <w:b/>
                <w:color w:val="auto"/>
                <w:sz w:val="22"/>
              </w:rPr>
            </w:pPr>
            <w:r w:rsidRPr="00F24704">
              <w:rPr>
                <w:rFonts w:cs="Arial"/>
                <w:b/>
                <w:noProof/>
                <w:color w:val="auto"/>
                <w:sz w:val="22"/>
                <w:lang w:val="pl-PL" w:eastAsia="pl-PL"/>
              </w:rPr>
              <w:drawing>
                <wp:inline distT="0" distB="0" distL="0" distR="0" wp14:anchorId="0D640D39" wp14:editId="525BF7C8">
                  <wp:extent cx="1719773" cy="6381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91" cy="6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054" w:rsidRPr="00F24704" w:rsidRDefault="00DB7054" w:rsidP="00DB7054">
            <w:pPr>
              <w:spacing w:after="0" w:line="240" w:lineRule="auto"/>
              <w:rPr>
                <w:rFonts w:cs="Arial"/>
                <w:b/>
                <w:color w:val="auto"/>
                <w:sz w:val="22"/>
              </w:rPr>
            </w:pPr>
          </w:p>
          <w:p w:rsidR="00DB7054" w:rsidRPr="00F24704" w:rsidRDefault="00DB7054" w:rsidP="00DB7054">
            <w:pPr>
              <w:spacing w:after="0" w:line="240" w:lineRule="auto"/>
              <w:rPr>
                <w:rFonts w:cs="Arial"/>
                <w:b/>
                <w:color w:val="auto"/>
                <w:sz w:val="22"/>
              </w:rPr>
            </w:pPr>
            <w:r w:rsidRPr="00F24704">
              <w:rPr>
                <w:rFonts w:cs="Arial"/>
                <w:b/>
                <w:noProof/>
                <w:color w:val="auto"/>
                <w:sz w:val="22"/>
                <w:lang w:val="pl-PL" w:eastAsia="pl-PL"/>
              </w:rPr>
              <w:drawing>
                <wp:inline distT="0" distB="0" distL="0" distR="0" wp14:anchorId="2D3D96B7" wp14:editId="2ECBA2E7">
                  <wp:extent cx="1910495" cy="10953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87" cy="109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054" w:rsidRPr="00F24704" w:rsidRDefault="00DB7054" w:rsidP="00DB7054">
            <w:pPr>
              <w:spacing w:after="0" w:line="240" w:lineRule="auto"/>
              <w:rPr>
                <w:rFonts w:cs="Arial"/>
                <w:b/>
                <w:color w:val="auto"/>
                <w:sz w:val="22"/>
              </w:rPr>
            </w:pPr>
          </w:p>
        </w:tc>
      </w:tr>
    </w:tbl>
    <w:p w:rsidR="00893683" w:rsidRPr="00EE2FDC" w:rsidRDefault="000F13CB" w:rsidP="000F13CB">
      <w:pPr>
        <w:ind w:left="5216"/>
        <w:rPr>
          <w:i/>
          <w:lang w:val="pl-PL" w:eastAsia="sv-SE"/>
        </w:rPr>
      </w:pPr>
      <w:r w:rsidRPr="00C71927">
        <w:rPr>
          <w:i/>
          <w:lang w:val="pl-PL" w:eastAsia="sv-SE"/>
        </w:rPr>
        <w:t xml:space="preserve">                   </w:t>
      </w:r>
      <w:r w:rsidR="00DB7054">
        <w:rPr>
          <w:i/>
          <w:lang w:val="pl-PL" w:eastAsia="sv-SE"/>
        </w:rPr>
        <w:tab/>
        <w:t xml:space="preserve">   </w:t>
      </w:r>
      <w:r w:rsidR="00DB7054" w:rsidRPr="00C71927">
        <w:rPr>
          <w:i/>
          <w:lang w:val="pl-PL" w:eastAsia="sv-SE"/>
        </w:rPr>
        <w:t>Wyciąg z IFU - SERVO</w:t>
      </w:r>
    </w:p>
    <w:p w:rsidR="00A5571F" w:rsidRPr="00E621F2" w:rsidRDefault="00A5571F" w:rsidP="00B53E84">
      <w:pPr>
        <w:rPr>
          <w:b/>
          <w:lang w:val="pl-PL" w:eastAsia="sv-SE"/>
        </w:rPr>
      </w:pPr>
      <w:r w:rsidRPr="00E621F2">
        <w:rPr>
          <w:b/>
          <w:lang w:val="pl-PL" w:eastAsia="sv-SE"/>
        </w:rPr>
        <w:t>Uwaga! Ważne jest, aby przestrzegać IFU od producenta respiratora w zakresie położenia, podłączenia wody, przepływu i ciśnienia.</w:t>
      </w:r>
    </w:p>
    <w:p w:rsidR="00B53E84" w:rsidRDefault="00DB7054" w:rsidP="00B53E84">
      <w:pPr>
        <w:rPr>
          <w:lang w:val="pl-PL" w:eastAsia="sv-SE"/>
        </w:rPr>
      </w:pPr>
      <w:r w:rsidRPr="00A5571F">
        <w:rPr>
          <w:lang w:val="pl-PL" w:eastAsia="sv-SE"/>
        </w:rPr>
        <w:t xml:space="preserve"> </w:t>
      </w:r>
      <w:r w:rsidR="00A5571F" w:rsidRPr="00A5571F">
        <w:rPr>
          <w:lang w:val="pl-PL" w:eastAsia="sv-SE"/>
        </w:rPr>
        <w:t>Patrz wyciąg z Instrukcji obsługi (UM) i Instrukcji użytkowania (IFU) dla SERVO dotyczący umieszczania kaset podczas automatycznego procesu w myjni-dezynfektorze.</w:t>
      </w:r>
    </w:p>
    <w:p w:rsidR="00F24704" w:rsidRPr="00DB7054" w:rsidRDefault="00F24704" w:rsidP="00F24704">
      <w:pPr>
        <w:framePr w:hSpace="141" w:wrap="around" w:vAnchor="text" w:hAnchor="margin" w:y="797"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val="pl-PL" w:eastAsia="en-US"/>
        </w:rPr>
      </w:pPr>
    </w:p>
    <w:p w:rsidR="00F24704" w:rsidRPr="00A5571F" w:rsidRDefault="00F24704" w:rsidP="00B53E84">
      <w:pPr>
        <w:framePr w:hSpace="141" w:wrap="around" w:vAnchor="text" w:hAnchor="margin" w:y="797"/>
        <w:rPr>
          <w:b/>
          <w:lang w:val="pl-PL" w:eastAsia="sv-SE"/>
        </w:rPr>
      </w:pPr>
    </w:p>
    <w:tbl>
      <w:tblPr>
        <w:tblpPr w:leftFromText="141" w:rightFromText="141" w:vertAnchor="text" w:horzAnchor="margin" w:tblpY="797"/>
        <w:tblW w:w="5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7"/>
        <w:gridCol w:w="1461"/>
        <w:gridCol w:w="1449"/>
        <w:gridCol w:w="7"/>
        <w:gridCol w:w="1636"/>
      </w:tblGrid>
      <w:tr w:rsidR="00893683" w:rsidRPr="00BF6D67" w:rsidTr="00161E29">
        <w:trPr>
          <w:trHeight w:val="288"/>
        </w:trPr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683" w:rsidRPr="00A5571F" w:rsidRDefault="00893683" w:rsidP="00435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lang w:val="pl-PL" w:eastAsia="sv-SE"/>
              </w:rPr>
            </w:pPr>
          </w:p>
        </w:tc>
        <w:tc>
          <w:tcPr>
            <w:tcW w:w="2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C71927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Przepływ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wody</w:t>
            </w:r>
            <w:proofErr w:type="spellEnd"/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C71927" w:rsidP="004359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Ciśnienie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wody</w:t>
            </w:r>
            <w:proofErr w:type="spellEnd"/>
          </w:p>
        </w:tc>
      </w:tr>
      <w:tr w:rsidR="006005E5" w:rsidRPr="00BF6D67" w:rsidTr="00161E29">
        <w:trPr>
          <w:trHeight w:val="288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C71927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Model WD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C71927" w:rsidP="00C719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Wózek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 xml:space="preserve"> do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mycia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 xml:space="preserve"> </w:t>
            </w:r>
            <w:r w:rsidR="00893683" w:rsidRPr="00BF6D6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 xml:space="preserve">AN 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C71927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Wózek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 xml:space="preserve"> do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mycia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 xml:space="preserve"> </w:t>
            </w:r>
            <w:r w:rsidR="00893683" w:rsidRPr="00BF6D6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P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893683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 </w:t>
            </w:r>
          </w:p>
        </w:tc>
      </w:tr>
      <w:tr w:rsidR="006005E5" w:rsidRPr="00BF6D67" w:rsidTr="00161E29">
        <w:trPr>
          <w:trHeight w:val="288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893683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46-series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94662C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&lt;10</w:t>
            </w:r>
            <w:r w:rsidR="00893683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 xml:space="preserve"> L/min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94662C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&lt;10</w:t>
            </w:r>
            <w:r w:rsidR="00310446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 xml:space="preserve"> L/min</w:t>
            </w:r>
            <w:r w:rsidR="00893683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893683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&lt;1 bar</w:t>
            </w:r>
          </w:p>
        </w:tc>
      </w:tr>
      <w:tr w:rsidR="006005E5" w:rsidRPr="00BF6D67" w:rsidTr="00161E29">
        <w:trPr>
          <w:trHeight w:val="288"/>
        </w:trPr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893683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86</w:t>
            </w:r>
            <w:r w:rsidR="00161E29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/88</w:t>
            </w: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-series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94662C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&lt;10</w:t>
            </w:r>
            <w:r w:rsidR="00893683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 xml:space="preserve"> L/min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94662C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&lt;10</w:t>
            </w:r>
            <w:r w:rsidR="00310446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 xml:space="preserve"> L/min</w:t>
            </w:r>
            <w:r w:rsidR="00893683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683" w:rsidRPr="00BF6D67" w:rsidRDefault="00893683" w:rsidP="004359F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&lt;1 bar</w:t>
            </w:r>
          </w:p>
        </w:tc>
      </w:tr>
    </w:tbl>
    <w:p w:rsidR="00F24704" w:rsidRDefault="00A5571F" w:rsidP="00B53E84">
      <w:pPr>
        <w:rPr>
          <w:b/>
          <w:lang w:val="pl-PL" w:eastAsia="sv-SE"/>
        </w:rPr>
      </w:pPr>
      <w:r w:rsidRPr="00A5571F">
        <w:rPr>
          <w:i/>
          <w:sz w:val="18"/>
          <w:lang w:val="pl-PL" w:eastAsia="sv-SE"/>
        </w:rPr>
        <w:t>Wózki do mycia Getinge z przykładowymi ładunkami i danymi technicznym</w:t>
      </w:r>
      <w:r w:rsidR="00DB7054">
        <w:rPr>
          <w:i/>
          <w:sz w:val="18"/>
          <w:lang w:val="pl-PL" w:eastAsia="sv-SE"/>
        </w:rPr>
        <w:t>i</w:t>
      </w:r>
    </w:p>
    <w:p w:rsidR="00F24704" w:rsidRPr="00A5571F" w:rsidRDefault="00F24704" w:rsidP="00B53E84">
      <w:pPr>
        <w:rPr>
          <w:b/>
          <w:lang w:val="pl-PL" w:eastAsia="sv-SE"/>
        </w:rPr>
      </w:pPr>
    </w:p>
    <w:p w:rsidR="00F24704" w:rsidRDefault="00F24704" w:rsidP="00B53E84">
      <w:pPr>
        <w:rPr>
          <w:b/>
          <w:lang w:val="pl-PL" w:eastAsia="sv-SE"/>
        </w:rPr>
      </w:pPr>
    </w:p>
    <w:p w:rsidR="00F24704" w:rsidRDefault="00F24704" w:rsidP="00B53E84">
      <w:pPr>
        <w:rPr>
          <w:b/>
          <w:lang w:val="pl-PL" w:eastAsia="sv-SE"/>
        </w:rPr>
      </w:pPr>
    </w:p>
    <w:p w:rsidR="00DB7054" w:rsidRDefault="00DB7054" w:rsidP="00B53E84">
      <w:pPr>
        <w:rPr>
          <w:b/>
          <w:lang w:val="pl-PL" w:eastAsia="sv-SE"/>
        </w:rPr>
      </w:pPr>
    </w:p>
    <w:p w:rsidR="00DB7054" w:rsidRDefault="00DB7054" w:rsidP="00B53E84">
      <w:pPr>
        <w:rPr>
          <w:b/>
          <w:lang w:val="pl-PL" w:eastAsia="sv-SE"/>
        </w:rPr>
      </w:pPr>
    </w:p>
    <w:p w:rsidR="00DB7054" w:rsidRDefault="00DB7054" w:rsidP="00B53E84">
      <w:pPr>
        <w:rPr>
          <w:b/>
          <w:lang w:val="pl-PL" w:eastAsia="sv-SE"/>
        </w:rPr>
      </w:pPr>
    </w:p>
    <w:p w:rsidR="00DB7054" w:rsidRDefault="00DB7054" w:rsidP="00B53E84">
      <w:pPr>
        <w:rPr>
          <w:b/>
          <w:lang w:val="pl-PL" w:eastAsia="sv-SE"/>
        </w:rPr>
      </w:pPr>
    </w:p>
    <w:p w:rsidR="00DB7054" w:rsidRDefault="00DB7054" w:rsidP="00B53E84">
      <w:pPr>
        <w:rPr>
          <w:b/>
          <w:lang w:val="pl-PL" w:eastAsia="sv-SE"/>
        </w:rPr>
      </w:pPr>
    </w:p>
    <w:p w:rsidR="00DB7054" w:rsidRDefault="00DB7054" w:rsidP="00B53E84">
      <w:pPr>
        <w:rPr>
          <w:b/>
          <w:lang w:val="pl-PL" w:eastAsia="sv-SE"/>
        </w:rPr>
      </w:pPr>
    </w:p>
    <w:p w:rsidR="00DB7054" w:rsidRDefault="00DB7054" w:rsidP="00B53E84">
      <w:pPr>
        <w:rPr>
          <w:b/>
          <w:lang w:val="pl-PL" w:eastAsia="sv-SE"/>
        </w:rPr>
      </w:pPr>
    </w:p>
    <w:p w:rsidR="00DB7054" w:rsidRDefault="00DB7054" w:rsidP="00B53E84">
      <w:pPr>
        <w:rPr>
          <w:b/>
          <w:lang w:val="pl-PL" w:eastAsia="sv-SE"/>
        </w:rPr>
      </w:pPr>
    </w:p>
    <w:p w:rsidR="00DB7054" w:rsidRDefault="00DB7054" w:rsidP="00B53E84">
      <w:pPr>
        <w:rPr>
          <w:b/>
          <w:lang w:val="pl-PL" w:eastAsia="sv-SE"/>
        </w:rPr>
      </w:pPr>
    </w:p>
    <w:p w:rsidR="00A23DF7" w:rsidRDefault="00A23DF7" w:rsidP="00B53E84">
      <w:pPr>
        <w:rPr>
          <w:b/>
          <w:lang w:val="pl-PL" w:eastAsia="sv-SE"/>
        </w:rPr>
      </w:pPr>
      <w:bookmarkStart w:id="0" w:name="_GoBack"/>
      <w:bookmarkEnd w:id="0"/>
    </w:p>
    <w:p w:rsidR="00DB7054" w:rsidRDefault="00DB7054" w:rsidP="00B53E84">
      <w:pPr>
        <w:rPr>
          <w:b/>
          <w:lang w:val="pl-PL" w:eastAsia="sv-SE"/>
        </w:rPr>
      </w:pPr>
    </w:p>
    <w:p w:rsidR="00B53E84" w:rsidRPr="00A5571F" w:rsidRDefault="00A5571F" w:rsidP="00B53E84">
      <w:pPr>
        <w:rPr>
          <w:b/>
          <w:lang w:val="pl-PL" w:eastAsia="sv-SE"/>
        </w:rPr>
      </w:pPr>
      <w:r w:rsidRPr="00A5571F">
        <w:rPr>
          <w:b/>
          <w:lang w:val="pl-PL" w:eastAsia="sv-SE"/>
        </w:rPr>
        <w:lastRenderedPageBreak/>
        <w:t xml:space="preserve">Różne przykłady załadunku </w:t>
      </w:r>
      <w:r w:rsidR="00AE4ECE">
        <w:rPr>
          <w:b/>
          <w:lang w:val="pl-PL" w:eastAsia="sv-SE"/>
        </w:rPr>
        <w:t>wózków myjących</w:t>
      </w:r>
      <w:r w:rsidRPr="00A5571F">
        <w:rPr>
          <w:b/>
          <w:lang w:val="pl-PL" w:eastAsia="sv-SE"/>
        </w:rPr>
        <w:t xml:space="preserve"> Getinge</w:t>
      </w:r>
    </w:p>
    <w:p w:rsidR="00834991" w:rsidRPr="00C71927" w:rsidRDefault="00DB7054" w:rsidP="00CB04F1">
      <w:pPr>
        <w:rPr>
          <w:noProof/>
          <w:lang w:val="pl-PL" w:eastAsia="sv-SE"/>
        </w:rPr>
      </w:pPr>
      <w:r w:rsidRPr="00BF6D67">
        <w:rPr>
          <w:b/>
          <w:i/>
          <w:noProof/>
          <w:lang w:val="pl-PL"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4120515</wp:posOffset>
            </wp:positionH>
            <wp:positionV relativeFrom="paragraph">
              <wp:posOffset>198120</wp:posOffset>
            </wp:positionV>
            <wp:extent cx="1771650" cy="13716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6D67">
        <w:rPr>
          <w:i/>
          <w:noProof/>
          <w:lang w:val="pl-PL" w:eastAsia="pl-PL"/>
        </w:rPr>
        <w:drawing>
          <wp:anchor distT="0" distB="0" distL="114300" distR="114300" simplePos="0" relativeHeight="251667456" behindDoc="1" locked="0" layoutInCell="1" allowOverlap="1" wp14:anchorId="29329D06" wp14:editId="15BEB5CD">
            <wp:simplePos x="0" y="0"/>
            <wp:positionH relativeFrom="margin">
              <wp:posOffset>2875280</wp:posOffset>
            </wp:positionH>
            <wp:positionV relativeFrom="paragraph">
              <wp:posOffset>217170</wp:posOffset>
            </wp:positionV>
            <wp:extent cx="1198880" cy="1333500"/>
            <wp:effectExtent l="0" t="0" r="1270" b="0"/>
            <wp:wrapSquare wrapText="bothSides"/>
            <wp:docPr id="12" name="Picture 12" descr="cid:image001.jpg@01D60DA9.82308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0DA9.823083E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4F1" w:rsidRPr="00BF6D67">
        <w:rPr>
          <w:i/>
          <w:noProof/>
          <w:lang w:val="pl-PL"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1286510</wp:posOffset>
            </wp:positionH>
            <wp:positionV relativeFrom="paragraph">
              <wp:posOffset>213360</wp:posOffset>
            </wp:positionV>
            <wp:extent cx="1147445" cy="1312545"/>
            <wp:effectExtent l="0" t="0" r="0" b="1905"/>
            <wp:wrapTight wrapText="bothSides">
              <wp:wrapPolygon edited="0">
                <wp:start x="0" y="0"/>
                <wp:lineTo x="0" y="21318"/>
                <wp:lineTo x="21158" y="21318"/>
                <wp:lineTo x="211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4F1" w:rsidRPr="00BF6D67">
        <w:rPr>
          <w:noProof/>
          <w:lang w:val="pl-PL"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209550</wp:posOffset>
            </wp:positionV>
            <wp:extent cx="1224915" cy="13195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E85" w:rsidRPr="00A5571F">
        <w:rPr>
          <w:i/>
          <w:lang w:val="pl-PL" w:eastAsia="sv-SE"/>
        </w:rPr>
        <w:t xml:space="preserve"> </w:t>
      </w:r>
      <w:r w:rsidR="00D04E85" w:rsidRPr="00C71927">
        <w:rPr>
          <w:i/>
          <w:lang w:val="pl-PL" w:eastAsia="sv-SE"/>
        </w:rPr>
        <w:t>AN Spiral</w:t>
      </w:r>
      <w:r w:rsidR="00D04E85" w:rsidRPr="00C71927">
        <w:rPr>
          <w:i/>
          <w:lang w:val="pl-PL" w:eastAsia="sv-SE"/>
        </w:rPr>
        <w:tab/>
      </w:r>
      <w:r w:rsidR="00D04E85" w:rsidRPr="00C71927">
        <w:rPr>
          <w:i/>
          <w:lang w:val="pl-PL" w:eastAsia="sv-SE"/>
        </w:rPr>
        <w:tab/>
        <w:t>AN-30</w:t>
      </w:r>
      <w:r w:rsidR="00834991" w:rsidRPr="00C71927">
        <w:rPr>
          <w:noProof/>
          <w:lang w:val="pl-PL" w:eastAsia="sv-SE"/>
        </w:rPr>
        <w:tab/>
      </w:r>
      <w:r w:rsidR="00C71927">
        <w:rPr>
          <w:noProof/>
          <w:lang w:val="pl-PL" w:eastAsia="sv-SE"/>
        </w:rPr>
        <w:t xml:space="preserve">            </w:t>
      </w:r>
      <w:r w:rsidR="00C71927" w:rsidRPr="00C71927">
        <w:rPr>
          <w:noProof/>
          <w:lang w:val="pl-PL" w:eastAsia="sv-SE"/>
        </w:rPr>
        <w:t>Wózek myjący OP, podłączony do kolektora</w:t>
      </w:r>
    </w:p>
    <w:p w:rsidR="00B53E84" w:rsidRPr="00C71927" w:rsidRDefault="00B53E84" w:rsidP="00834991">
      <w:pPr>
        <w:pStyle w:val="Heading2"/>
        <w:ind w:left="5216" w:hanging="5156"/>
        <w:rPr>
          <w:b w:val="0"/>
          <w:lang w:val="pl-PL" w:eastAsia="sv-SE"/>
        </w:rPr>
      </w:pPr>
    </w:p>
    <w:p w:rsidR="00C71927" w:rsidRDefault="00A5571F" w:rsidP="00A5571F">
      <w:pPr>
        <w:rPr>
          <w:noProof/>
          <w:lang w:val="pl-PL" w:eastAsia="sv-SE"/>
        </w:rPr>
      </w:pPr>
      <w:r w:rsidRPr="00A5571F">
        <w:rPr>
          <w:noProof/>
          <w:lang w:val="pl-PL" w:eastAsia="sv-SE"/>
        </w:rPr>
        <w:t xml:space="preserve"> </w:t>
      </w:r>
      <w:r w:rsidR="00AE4ECE">
        <w:rPr>
          <w:noProof/>
          <w:lang w:val="pl-PL" w:eastAsia="sv-SE"/>
        </w:rPr>
        <w:t xml:space="preserve"> </w:t>
      </w:r>
    </w:p>
    <w:p w:rsidR="00C71927" w:rsidRDefault="00C71927" w:rsidP="00A5571F">
      <w:pPr>
        <w:rPr>
          <w:noProof/>
          <w:lang w:val="pl-PL" w:eastAsia="sv-SE"/>
        </w:rPr>
      </w:pPr>
    </w:p>
    <w:p w:rsidR="00C71927" w:rsidRDefault="00C71927" w:rsidP="00A5571F">
      <w:pPr>
        <w:rPr>
          <w:noProof/>
          <w:lang w:val="pl-PL" w:eastAsia="sv-SE"/>
        </w:rPr>
      </w:pPr>
    </w:p>
    <w:p w:rsidR="00C71927" w:rsidRDefault="00C71927" w:rsidP="00A5571F">
      <w:pPr>
        <w:rPr>
          <w:noProof/>
          <w:lang w:val="pl-PL" w:eastAsia="sv-SE"/>
        </w:rPr>
      </w:pPr>
    </w:p>
    <w:p w:rsidR="00A5571F" w:rsidRPr="00A5571F" w:rsidRDefault="00DB7054" w:rsidP="00A5571F">
      <w:pPr>
        <w:rPr>
          <w:noProof/>
          <w:lang w:val="pl-PL" w:eastAsia="sv-SE"/>
        </w:rPr>
      </w:pPr>
      <w:r w:rsidRPr="00BF6D67">
        <w:rPr>
          <w:noProof/>
          <w:lang w:val="pl-PL" w:eastAsia="pl-PL"/>
        </w:rPr>
        <w:drawing>
          <wp:anchor distT="0" distB="0" distL="114300" distR="114300" simplePos="0" relativeHeight="251678720" behindDoc="0" locked="0" layoutInCell="1" allowOverlap="1" wp14:anchorId="4347E1C1" wp14:editId="37AC7D1C">
            <wp:simplePos x="0" y="0"/>
            <wp:positionH relativeFrom="margin">
              <wp:posOffset>5081905</wp:posOffset>
            </wp:positionH>
            <wp:positionV relativeFrom="paragraph">
              <wp:posOffset>9525</wp:posOffset>
            </wp:positionV>
            <wp:extent cx="389255" cy="8661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86614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927">
        <w:rPr>
          <w:noProof/>
          <w:lang w:val="pl-PL" w:eastAsia="sv-SE"/>
        </w:rPr>
        <w:t xml:space="preserve">W </w:t>
      </w:r>
      <w:r w:rsidR="00A5571F" w:rsidRPr="00A5571F">
        <w:rPr>
          <w:noProof/>
          <w:lang w:val="pl-PL" w:eastAsia="sv-SE"/>
        </w:rPr>
        <w:t xml:space="preserve">przypadku korzystania z wózka myjącego OP należy zdjąć jedno lub więcej </w:t>
      </w:r>
      <w:r w:rsidR="00F24704">
        <w:rPr>
          <w:noProof/>
          <w:lang w:val="pl-PL" w:eastAsia="sv-SE"/>
        </w:rPr>
        <w:t>ramion natryskowych</w:t>
      </w:r>
      <w:r w:rsidR="00A5571F" w:rsidRPr="00A5571F">
        <w:rPr>
          <w:noProof/>
          <w:lang w:val="pl-PL" w:eastAsia="sv-SE"/>
        </w:rPr>
        <w:t xml:space="preserve">, w zależności od typu wózka (ilość półek). Podłączenie do </w:t>
      </w:r>
      <w:r w:rsidR="00F24704">
        <w:rPr>
          <w:noProof/>
          <w:lang w:val="pl-PL" w:eastAsia="sv-SE"/>
        </w:rPr>
        <w:t>kolektor</w:t>
      </w:r>
      <w:r w:rsidR="00A5571F" w:rsidRPr="00A5571F">
        <w:rPr>
          <w:noProof/>
          <w:lang w:val="pl-PL" w:eastAsia="sv-SE"/>
        </w:rPr>
        <w:t xml:space="preserve">a wody musi być dostosowane lokalnie lub przy użyciu części zamiennych firmy Getinge z rysunku na następnej stronie. Te same części można stosować w wózkach myjących OP serii 46- i 86. Maksymalnie jedna kaseta na gniazdo </w:t>
      </w:r>
      <w:r w:rsidR="00F24704">
        <w:rPr>
          <w:noProof/>
          <w:lang w:val="pl-PL" w:eastAsia="sv-SE"/>
        </w:rPr>
        <w:t>kolektor</w:t>
      </w:r>
      <w:r w:rsidR="00A5571F" w:rsidRPr="00A5571F">
        <w:rPr>
          <w:noProof/>
          <w:lang w:val="pl-PL" w:eastAsia="sv-SE"/>
        </w:rPr>
        <w:t xml:space="preserve">a. </w:t>
      </w:r>
    </w:p>
    <w:p w:rsidR="00DB7054" w:rsidRDefault="00DB7054" w:rsidP="00A5571F">
      <w:pPr>
        <w:rPr>
          <w:lang w:val="pl-PL" w:eastAsia="sv-SE"/>
        </w:rPr>
      </w:pPr>
    </w:p>
    <w:p w:rsidR="001E30A8" w:rsidRPr="00A5571F" w:rsidRDefault="00A5571F" w:rsidP="00A5571F">
      <w:pPr>
        <w:rPr>
          <w:lang w:val="pl-PL" w:eastAsia="sv-SE"/>
        </w:rPr>
      </w:pPr>
      <w:r w:rsidRPr="00A5571F">
        <w:rPr>
          <w:lang w:val="pl-PL" w:eastAsia="sv-SE"/>
        </w:rPr>
        <w:t xml:space="preserve">Uwaga! Prawidłowe rozmieszczenie i pochylenie kaset jest ważne, aby umożliwić </w:t>
      </w:r>
      <w:r w:rsidR="00AE4ECE">
        <w:rPr>
          <w:lang w:val="pl-PL" w:eastAsia="sv-SE"/>
        </w:rPr>
        <w:t>skuteczne odprowadzanie wody oraz by c</w:t>
      </w:r>
      <w:r w:rsidRPr="00A5571F">
        <w:rPr>
          <w:lang w:val="pl-PL" w:eastAsia="sv-SE"/>
        </w:rPr>
        <w:t>hronić elektronikę.</w:t>
      </w:r>
    </w:p>
    <w:tbl>
      <w:tblPr>
        <w:tblpPr w:leftFromText="141" w:rightFromText="141" w:vertAnchor="text" w:horzAnchor="margin" w:tblpY="-10"/>
        <w:tblW w:w="79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8"/>
        <w:gridCol w:w="2446"/>
        <w:gridCol w:w="2090"/>
        <w:gridCol w:w="1830"/>
      </w:tblGrid>
      <w:tr w:rsidR="00834991" w:rsidRPr="00D9614D" w:rsidTr="00725A27">
        <w:trPr>
          <w:trHeight w:val="315"/>
        </w:trPr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991" w:rsidRPr="00A5571F" w:rsidRDefault="00834991" w:rsidP="00E30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lang w:val="pl-PL" w:eastAsia="sv-SE"/>
              </w:rPr>
            </w:pPr>
          </w:p>
        </w:tc>
        <w:tc>
          <w:tcPr>
            <w:tcW w:w="6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4991" w:rsidRPr="00C71927" w:rsidRDefault="00C71927" w:rsidP="00C719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pl-PL" w:eastAsia="sv-SE"/>
              </w:rPr>
            </w:pPr>
            <w:r w:rsidRPr="00C719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pl-PL" w:eastAsia="sv-SE"/>
              </w:rPr>
              <w:t>Maksymalna liczba kaset wydechowych na jeden ładunek</w:t>
            </w:r>
          </w:p>
        </w:tc>
      </w:tr>
      <w:tr w:rsidR="00834991" w:rsidRPr="00BF6D67" w:rsidTr="00725A27">
        <w:trPr>
          <w:trHeight w:val="315"/>
        </w:trPr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991" w:rsidRPr="00BF6D67" w:rsidRDefault="00C71927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Model WD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991" w:rsidRPr="00C71927" w:rsidRDefault="00C71927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pl-PL" w:eastAsia="sv-SE"/>
              </w:rPr>
            </w:pPr>
            <w:r w:rsidRPr="00C719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pl-PL" w:eastAsia="sv-SE"/>
              </w:rPr>
              <w:t>Wózek do mycia spiralnego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pl-PL" w:eastAsia="sv-SE"/>
              </w:rPr>
              <w:t xml:space="preserve"> AN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927" w:rsidRDefault="00C71927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proofErr w:type="spellStart"/>
            <w:r w:rsidRPr="00C719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Wózek</w:t>
            </w:r>
            <w:proofErr w:type="spellEnd"/>
            <w:r w:rsidRPr="00C719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 xml:space="preserve"> do </w:t>
            </w:r>
            <w:proofErr w:type="spellStart"/>
            <w:r w:rsidRPr="00C719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mycia</w:t>
            </w:r>
            <w:proofErr w:type="spellEnd"/>
            <w:r w:rsidRPr="00C719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 xml:space="preserve"> </w:t>
            </w:r>
          </w:p>
          <w:p w:rsidR="00834991" w:rsidRPr="00BF6D67" w:rsidRDefault="00C71927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r w:rsidRPr="00C719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AN-30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991" w:rsidRPr="00BF6D67" w:rsidRDefault="00C71927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proofErr w:type="spellStart"/>
            <w:r w:rsidRPr="00C719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Wózek</w:t>
            </w:r>
            <w:proofErr w:type="spellEnd"/>
            <w:r w:rsidRPr="00C719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 xml:space="preserve"> do </w:t>
            </w:r>
            <w:proofErr w:type="spellStart"/>
            <w:r w:rsidRPr="00C719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mycia</w:t>
            </w:r>
            <w:proofErr w:type="spellEnd"/>
            <w:r w:rsidRPr="00C719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 xml:space="preserve"> OP</w:t>
            </w:r>
          </w:p>
        </w:tc>
      </w:tr>
      <w:tr w:rsidR="00834991" w:rsidRPr="00BF6D67" w:rsidTr="00725A27">
        <w:trPr>
          <w:trHeight w:val="315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991" w:rsidRPr="00BF6D67" w:rsidRDefault="00834991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46-series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991" w:rsidRPr="00BF6D67" w:rsidRDefault="00725A27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6</w:t>
            </w:r>
            <w:r w:rsidR="005617AB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-8</w:t>
            </w:r>
            <w:r w:rsidR="00834991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*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991" w:rsidRPr="00BF6D67" w:rsidRDefault="00725A27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6</w:t>
            </w:r>
            <w:r w:rsidR="0018745D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-8</w:t>
            </w:r>
            <w:r w:rsidR="00834991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*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991" w:rsidRPr="00BF6D67" w:rsidRDefault="00834991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6</w:t>
            </w:r>
          </w:p>
        </w:tc>
      </w:tr>
      <w:tr w:rsidR="00834991" w:rsidRPr="00BF6D67" w:rsidTr="00725A27">
        <w:trPr>
          <w:trHeight w:val="315"/>
        </w:trPr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991" w:rsidRPr="00BF6D67" w:rsidRDefault="00834991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86</w:t>
            </w:r>
            <w:r w:rsidR="00704CE6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/88</w:t>
            </w: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-series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991" w:rsidRPr="00BF6D67" w:rsidRDefault="0018745D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6-10</w:t>
            </w:r>
            <w:r w:rsidR="00834991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*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991" w:rsidRPr="00BF6D67" w:rsidRDefault="0018745D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6-</w:t>
            </w:r>
            <w:r w:rsidR="00704CE6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10</w:t>
            </w:r>
            <w:r w:rsidR="00834991"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*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991" w:rsidRPr="00BF6D67" w:rsidRDefault="00834991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6</w:t>
            </w:r>
          </w:p>
        </w:tc>
      </w:tr>
      <w:tr w:rsidR="00834991" w:rsidRPr="00D9614D" w:rsidTr="00725A27">
        <w:trPr>
          <w:trHeight w:val="315"/>
        </w:trPr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991" w:rsidRPr="00BF6D67" w:rsidRDefault="00834991" w:rsidP="00E304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</w:p>
        </w:tc>
        <w:tc>
          <w:tcPr>
            <w:tcW w:w="6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991" w:rsidRPr="00C71927" w:rsidRDefault="00725A27" w:rsidP="00F2470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pl-PL" w:eastAsia="sv-SE"/>
              </w:rPr>
            </w:pPr>
            <w:r w:rsidRPr="00C71927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pl-PL" w:eastAsia="sv-SE"/>
              </w:rPr>
              <w:t xml:space="preserve">* </w:t>
            </w:r>
            <w:r w:rsidR="00C71927" w:rsidRPr="00C71927">
              <w:rPr>
                <w:lang w:val="pl-PL"/>
              </w:rPr>
              <w:t xml:space="preserve"> </w:t>
            </w:r>
            <w:r w:rsidR="00C71927" w:rsidRPr="00C71927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pl-PL" w:eastAsia="sv-SE"/>
              </w:rPr>
              <w:t xml:space="preserve">Na zdjęciach pokazano wykorzystanie tacy </w:t>
            </w:r>
            <w:r w:rsidR="00F24704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pl-PL" w:eastAsia="sv-SE"/>
              </w:rPr>
              <w:t>narzędziowej</w:t>
            </w:r>
            <w:r w:rsidR="00C71927" w:rsidRPr="00C71927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val="pl-PL" w:eastAsia="sv-SE"/>
              </w:rPr>
              <w:t xml:space="preserve"> jako podpory umożliwiającej prawidłowe przechylenie, co odzwierciedla mniejszą liczbę kaset na jeden ładunek.</w:t>
            </w:r>
          </w:p>
        </w:tc>
      </w:tr>
    </w:tbl>
    <w:p w:rsidR="00834991" w:rsidRPr="00C71927" w:rsidRDefault="00834991" w:rsidP="00D0547E">
      <w:pPr>
        <w:rPr>
          <w:lang w:val="pl-PL" w:eastAsia="sv-SE"/>
        </w:rPr>
      </w:pPr>
    </w:p>
    <w:p w:rsidR="00AE4ECE" w:rsidRDefault="00AE4ECE" w:rsidP="00DA2321">
      <w:pPr>
        <w:rPr>
          <w:b/>
          <w:lang w:val="pl-PL" w:eastAsia="sv-SE"/>
        </w:rPr>
      </w:pPr>
    </w:p>
    <w:p w:rsidR="00834991" w:rsidRPr="00A5571F" w:rsidRDefault="00C71927" w:rsidP="00DA2321">
      <w:pPr>
        <w:rPr>
          <w:b/>
          <w:lang w:val="pl-PL" w:eastAsia="sv-SE"/>
        </w:rPr>
      </w:pPr>
      <w:r w:rsidRPr="00BF6D67">
        <w:rPr>
          <w:rFonts w:eastAsia="MS Mincho" w:cs="Times New Roman"/>
          <w:noProof/>
          <w:color w:val="44546A"/>
          <w:lang w:val="pl-PL"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3950335" cy="3206750"/>
            <wp:effectExtent l="0" t="0" r="0" b="0"/>
            <wp:wrapTopAndBottom/>
            <wp:docPr id="4" name="Picture 4" descr="cid:image004.png@01D6124E.945EF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png@01D6124E.945EFB1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71F" w:rsidRPr="00A5571F">
        <w:rPr>
          <w:b/>
          <w:lang w:val="pl-PL" w:eastAsia="sv-SE"/>
        </w:rPr>
        <w:t>Przykładowe części używane razem z wózkami myjącymi OP dla serii 46- i 86</w:t>
      </w:r>
      <w:r w:rsidR="00870B78" w:rsidRPr="00A5571F">
        <w:rPr>
          <w:lang w:val="pl-PL" w:eastAsia="sv-SE"/>
        </w:rPr>
        <w:br/>
      </w:r>
    </w:p>
    <w:p w:rsidR="00DA2321" w:rsidRPr="00A5571F" w:rsidRDefault="00A5571F" w:rsidP="00DA2321">
      <w:pPr>
        <w:rPr>
          <w:b/>
          <w:lang w:val="pl-PL" w:eastAsia="sv-SE"/>
        </w:rPr>
      </w:pPr>
      <w:r w:rsidRPr="00A5571F">
        <w:rPr>
          <w:b/>
          <w:lang w:val="pl-PL" w:eastAsia="sv-SE"/>
        </w:rPr>
        <w:t>Parametry procesowe stosowane razem z seriami 46- i 86</w:t>
      </w:r>
    </w:p>
    <w:p w:rsidR="00A5571F" w:rsidRDefault="00A5571F" w:rsidP="00A5571F">
      <w:pPr>
        <w:rPr>
          <w:lang w:eastAsia="sv-SE"/>
        </w:rPr>
      </w:pPr>
      <w:r w:rsidRPr="00A5571F">
        <w:rPr>
          <w:lang w:val="pl-PL" w:eastAsia="sv-SE"/>
        </w:rPr>
        <w:t xml:space="preserve">Zalecany detergent to neutralny, łagodny środek alkaliczny lub enzymatyczny, np. </w:t>
      </w:r>
      <w:proofErr w:type="spellStart"/>
      <w:r>
        <w:rPr>
          <w:lang w:eastAsia="sv-SE"/>
        </w:rPr>
        <w:t>Getinge</w:t>
      </w:r>
      <w:proofErr w:type="spellEnd"/>
      <w:r>
        <w:rPr>
          <w:lang w:eastAsia="sv-SE"/>
        </w:rPr>
        <w:t xml:space="preserve"> Clean Universal.</w:t>
      </w:r>
    </w:p>
    <w:p w:rsidR="00C71927" w:rsidRPr="00EE2FDC" w:rsidRDefault="00C71927" w:rsidP="00A5571F">
      <w:pPr>
        <w:rPr>
          <w:lang w:eastAsia="sv-SE"/>
        </w:rPr>
      </w:pPr>
    </w:p>
    <w:p w:rsidR="00237CCA" w:rsidRPr="00A5571F" w:rsidRDefault="00AE4ECE" w:rsidP="00A5571F">
      <w:pPr>
        <w:rPr>
          <w:lang w:val="pl-PL" w:eastAsia="sv-SE"/>
        </w:rPr>
      </w:pPr>
      <w:r>
        <w:rPr>
          <w:lang w:val="pl-PL" w:eastAsia="sv-SE"/>
        </w:rPr>
        <w:t>Wybierz program lub proces:</w:t>
      </w:r>
    </w:p>
    <w:tbl>
      <w:tblPr>
        <w:tblW w:w="91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4"/>
        <w:gridCol w:w="1062"/>
        <w:gridCol w:w="1338"/>
        <w:gridCol w:w="1854"/>
        <w:gridCol w:w="960"/>
      </w:tblGrid>
      <w:tr w:rsidR="00F27198" w:rsidRPr="00BF6D67" w:rsidTr="00157130">
        <w:trPr>
          <w:trHeight w:val="288"/>
        </w:trPr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C71927" w:rsidRDefault="00C71927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pl-PL" w:eastAsia="sv-SE"/>
              </w:rPr>
            </w:pPr>
            <w:r w:rsidRPr="00C7192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pl-PL" w:eastAsia="sv-SE"/>
              </w:rPr>
              <w:t>Proces (etapy) w myjni-dezynfektorze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C71927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Woda</w:t>
            </w:r>
            <w:proofErr w:type="spellEnd"/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F27198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Temp. °C/°F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C71927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Czas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>trwania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  <w:t xml:space="preserve"> (w min.)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7198" w:rsidRPr="00BF6D67" w:rsidRDefault="00F27198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sv-SE"/>
              </w:rPr>
            </w:pPr>
          </w:p>
        </w:tc>
      </w:tr>
      <w:tr w:rsidR="00F27198" w:rsidRPr="00BF6D67" w:rsidTr="00157130">
        <w:trPr>
          <w:trHeight w:val="288"/>
        </w:trPr>
        <w:tc>
          <w:tcPr>
            <w:tcW w:w="4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C71927" w:rsidP="00C719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Wstępne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mycie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C71927" w:rsidP="00333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Zimna</w:t>
            </w:r>
            <w:proofErr w:type="spellEnd"/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F27198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≤20/68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250003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≥1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7198" w:rsidRPr="00BF6D67" w:rsidRDefault="00F27198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</w:p>
        </w:tc>
      </w:tr>
      <w:tr w:rsidR="00F27198" w:rsidRPr="00BF6D67" w:rsidTr="00157130">
        <w:trPr>
          <w:trHeight w:val="288"/>
        </w:trPr>
        <w:tc>
          <w:tcPr>
            <w:tcW w:w="4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C71927" w:rsidP="00F27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Mycie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C71927" w:rsidP="00333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zmieszana</w:t>
            </w:r>
            <w:proofErr w:type="spellEnd"/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F27198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≤60/140*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250003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≥3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7198" w:rsidRPr="00BF6D67" w:rsidRDefault="00F27198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</w:p>
        </w:tc>
      </w:tr>
      <w:tr w:rsidR="00F27198" w:rsidRPr="00BF6D67" w:rsidTr="00157130">
        <w:trPr>
          <w:trHeight w:val="288"/>
        </w:trPr>
        <w:tc>
          <w:tcPr>
            <w:tcW w:w="4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C71927" w:rsidRDefault="00C71927" w:rsidP="00C719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pl-PL" w:eastAsia="sv-SE"/>
              </w:rPr>
            </w:pPr>
            <w:r w:rsidRPr="00C719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pl-PL" w:eastAsia="sv-SE"/>
              </w:rPr>
              <w:t xml:space="preserve">Płukanie po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pl-PL" w:eastAsia="sv-SE"/>
              </w:rPr>
              <w:t xml:space="preserve">myciu </w:t>
            </w:r>
            <w:r w:rsidRPr="00C719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pl-PL" w:eastAsia="sv-SE"/>
              </w:rPr>
              <w:t>(płukanie pośrednie)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C71927" w:rsidP="00333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Ciepła</w:t>
            </w:r>
            <w:proofErr w:type="spellEnd"/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F27198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≥50/122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250003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≥1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7198" w:rsidRPr="00BF6D67" w:rsidRDefault="00F27198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</w:p>
        </w:tc>
      </w:tr>
      <w:tr w:rsidR="00F27198" w:rsidRPr="00BF6D67" w:rsidTr="00157130">
        <w:trPr>
          <w:trHeight w:val="288"/>
        </w:trPr>
        <w:tc>
          <w:tcPr>
            <w:tcW w:w="4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C71927" w:rsidP="00F27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proofErr w:type="spellStart"/>
            <w:r w:rsidRPr="00C719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Dezynfekcja</w:t>
            </w:r>
            <w:proofErr w:type="spellEnd"/>
            <w:r w:rsidRPr="00C719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 xml:space="preserve"> (</w:t>
            </w:r>
            <w:proofErr w:type="spellStart"/>
            <w:r w:rsidRPr="00C719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płukanie</w:t>
            </w:r>
            <w:proofErr w:type="spellEnd"/>
            <w:r w:rsidRPr="00C719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 xml:space="preserve"> </w:t>
            </w:r>
            <w:proofErr w:type="spellStart"/>
            <w:r w:rsidRPr="00C719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końcowe</w:t>
            </w:r>
            <w:proofErr w:type="spellEnd"/>
            <w:r w:rsidRPr="00C719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F27198" w:rsidP="00333F1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proofErr w:type="spellStart"/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DiW</w:t>
            </w:r>
            <w:proofErr w:type="spellEnd"/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**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F27198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sv-SE"/>
              </w:rPr>
              <w:t>90/194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198" w:rsidRPr="00BF6D67" w:rsidRDefault="00250003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  <w:r w:rsidRPr="00BF6D6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  <w:t>≥1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7198" w:rsidRPr="00BF6D67" w:rsidRDefault="00F27198" w:rsidP="00F27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sv-SE"/>
              </w:rPr>
            </w:pPr>
          </w:p>
        </w:tc>
      </w:tr>
    </w:tbl>
    <w:p w:rsidR="00C71927" w:rsidRDefault="00F27198" w:rsidP="00C71927">
      <w:pPr>
        <w:rPr>
          <w:rFonts w:ascii="Calibri" w:eastAsia="Times New Roman" w:hAnsi="Calibri" w:cs="Calibri"/>
          <w:i/>
          <w:color w:val="000000"/>
          <w:szCs w:val="22"/>
          <w:lang w:eastAsia="sv-SE"/>
        </w:rPr>
      </w:pPr>
      <w:r w:rsidRPr="00BF6D67">
        <w:rPr>
          <w:rFonts w:ascii="Calibri" w:eastAsia="Times New Roman" w:hAnsi="Calibri" w:cs="Calibri"/>
          <w:i/>
          <w:color w:val="000000"/>
          <w:szCs w:val="22"/>
          <w:lang w:eastAsia="sv-SE"/>
        </w:rPr>
        <w:t xml:space="preserve">* </w:t>
      </w:r>
      <w:proofErr w:type="spellStart"/>
      <w:r w:rsidR="00C71927" w:rsidRPr="00C71927">
        <w:rPr>
          <w:rFonts w:ascii="Calibri" w:eastAsia="Times New Roman" w:hAnsi="Calibri" w:cs="Calibri"/>
          <w:i/>
          <w:color w:val="000000"/>
          <w:szCs w:val="22"/>
          <w:lang w:eastAsia="sv-SE"/>
        </w:rPr>
        <w:t>Zgodnie</w:t>
      </w:r>
      <w:proofErr w:type="spellEnd"/>
      <w:r w:rsidR="00C71927" w:rsidRPr="00C71927">
        <w:rPr>
          <w:rFonts w:ascii="Calibri" w:eastAsia="Times New Roman" w:hAnsi="Calibri" w:cs="Calibri"/>
          <w:i/>
          <w:color w:val="000000"/>
          <w:szCs w:val="22"/>
          <w:lang w:eastAsia="sv-SE"/>
        </w:rPr>
        <w:t xml:space="preserve"> </w:t>
      </w:r>
      <w:proofErr w:type="spellStart"/>
      <w:r w:rsidR="00C71927" w:rsidRPr="00C71927">
        <w:rPr>
          <w:rFonts w:ascii="Calibri" w:eastAsia="Times New Roman" w:hAnsi="Calibri" w:cs="Calibri"/>
          <w:i/>
          <w:color w:val="000000"/>
          <w:szCs w:val="22"/>
          <w:lang w:eastAsia="sv-SE"/>
        </w:rPr>
        <w:t>ze</w:t>
      </w:r>
      <w:proofErr w:type="spellEnd"/>
      <w:r w:rsidR="00C71927" w:rsidRPr="00C71927">
        <w:rPr>
          <w:rFonts w:ascii="Calibri" w:eastAsia="Times New Roman" w:hAnsi="Calibri" w:cs="Calibri"/>
          <w:i/>
          <w:color w:val="000000"/>
          <w:szCs w:val="22"/>
          <w:lang w:eastAsia="sv-SE"/>
        </w:rPr>
        <w:t xml:space="preserve"> </w:t>
      </w:r>
      <w:proofErr w:type="spellStart"/>
      <w:r w:rsidR="00C71927" w:rsidRPr="00C71927">
        <w:rPr>
          <w:rFonts w:ascii="Calibri" w:eastAsia="Times New Roman" w:hAnsi="Calibri" w:cs="Calibri"/>
          <w:i/>
          <w:color w:val="000000"/>
          <w:szCs w:val="22"/>
          <w:lang w:eastAsia="sv-SE"/>
        </w:rPr>
        <w:t>sp</w:t>
      </w:r>
      <w:r w:rsidR="00C71927">
        <w:rPr>
          <w:rFonts w:ascii="Calibri" w:eastAsia="Times New Roman" w:hAnsi="Calibri" w:cs="Calibri"/>
          <w:i/>
          <w:color w:val="000000"/>
          <w:szCs w:val="22"/>
          <w:lang w:eastAsia="sv-SE"/>
        </w:rPr>
        <w:t>ecyfikacją</w:t>
      </w:r>
      <w:proofErr w:type="spellEnd"/>
      <w:r w:rsidR="00C71927">
        <w:rPr>
          <w:rFonts w:ascii="Calibri" w:eastAsia="Times New Roman" w:hAnsi="Calibri" w:cs="Calibri"/>
          <w:i/>
          <w:color w:val="000000"/>
          <w:szCs w:val="22"/>
          <w:lang w:eastAsia="sv-SE"/>
        </w:rPr>
        <w:t xml:space="preserve"> </w:t>
      </w:r>
      <w:proofErr w:type="spellStart"/>
      <w:r w:rsidR="00C71927">
        <w:rPr>
          <w:rFonts w:ascii="Calibri" w:eastAsia="Times New Roman" w:hAnsi="Calibri" w:cs="Calibri"/>
          <w:i/>
          <w:color w:val="000000"/>
          <w:szCs w:val="22"/>
          <w:lang w:eastAsia="sv-SE"/>
        </w:rPr>
        <w:t>wybranego</w:t>
      </w:r>
      <w:proofErr w:type="spellEnd"/>
      <w:r w:rsidR="00C71927">
        <w:rPr>
          <w:rFonts w:ascii="Calibri" w:eastAsia="Times New Roman" w:hAnsi="Calibri" w:cs="Calibri"/>
          <w:i/>
          <w:color w:val="000000"/>
          <w:szCs w:val="22"/>
          <w:lang w:eastAsia="sv-SE"/>
        </w:rPr>
        <w:t xml:space="preserve"> </w:t>
      </w:r>
      <w:proofErr w:type="spellStart"/>
      <w:r w:rsidR="00C71927">
        <w:rPr>
          <w:rFonts w:ascii="Calibri" w:eastAsia="Times New Roman" w:hAnsi="Calibri" w:cs="Calibri"/>
          <w:i/>
          <w:color w:val="000000"/>
          <w:szCs w:val="22"/>
          <w:lang w:eastAsia="sv-SE"/>
        </w:rPr>
        <w:t>detergentu</w:t>
      </w:r>
      <w:proofErr w:type="spellEnd"/>
    </w:p>
    <w:p w:rsidR="008C2B61" w:rsidRPr="00C71927" w:rsidRDefault="00C71927" w:rsidP="00C71927">
      <w:pPr>
        <w:rPr>
          <w:rFonts w:ascii="Calibri" w:eastAsia="Times New Roman" w:hAnsi="Calibri" w:cs="Calibri"/>
          <w:i/>
          <w:color w:val="000000"/>
          <w:szCs w:val="22"/>
          <w:lang w:val="pl-PL" w:eastAsia="sv-SE"/>
        </w:rPr>
      </w:pPr>
      <w:r>
        <w:rPr>
          <w:rFonts w:ascii="Calibri" w:eastAsia="Times New Roman" w:hAnsi="Calibri" w:cs="Calibri"/>
          <w:i/>
          <w:color w:val="000000"/>
          <w:szCs w:val="22"/>
          <w:lang w:val="pl-PL" w:eastAsia="sv-SE"/>
        </w:rPr>
        <w:t xml:space="preserve">** </w:t>
      </w:r>
      <w:r w:rsidR="00F24704">
        <w:rPr>
          <w:rFonts w:ascii="Calibri" w:eastAsia="Times New Roman" w:hAnsi="Calibri" w:cs="Calibri"/>
          <w:i/>
          <w:color w:val="000000"/>
          <w:szCs w:val="22"/>
          <w:lang w:val="pl-PL" w:eastAsia="sv-SE"/>
        </w:rPr>
        <w:t>Bez</w:t>
      </w:r>
      <w:r>
        <w:rPr>
          <w:rFonts w:ascii="Calibri" w:eastAsia="Times New Roman" w:hAnsi="Calibri" w:cs="Calibri"/>
          <w:i/>
          <w:color w:val="000000"/>
          <w:szCs w:val="22"/>
          <w:lang w:val="pl-PL" w:eastAsia="sv-SE"/>
        </w:rPr>
        <w:t xml:space="preserve"> środków do płukania</w:t>
      </w:r>
      <w:r w:rsidR="00F24704">
        <w:rPr>
          <w:rFonts w:ascii="Calibri" w:eastAsia="Times New Roman" w:hAnsi="Calibri" w:cs="Calibri"/>
          <w:i/>
          <w:color w:val="000000"/>
          <w:szCs w:val="22"/>
          <w:lang w:val="pl-PL" w:eastAsia="sv-SE"/>
        </w:rPr>
        <w:t xml:space="preserve"> lub konserwacji</w:t>
      </w:r>
    </w:p>
    <w:sectPr w:rsidR="008C2B61" w:rsidRPr="00C71927" w:rsidSect="00FB7A01">
      <w:footerReference w:type="default" r:id="rId22"/>
      <w:headerReference w:type="first" r:id="rId23"/>
      <w:footerReference w:type="first" r:id="rId24"/>
      <w:pgSz w:w="11900" w:h="16840"/>
      <w:pgMar w:top="2268" w:right="1418" w:bottom="2268" w:left="1701" w:header="907" w:footer="0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6C3" w:rsidRDefault="005B56C3" w:rsidP="005E2C35">
      <w:pPr>
        <w:spacing w:after="0" w:line="240" w:lineRule="auto"/>
      </w:pPr>
      <w:r>
        <w:separator/>
      </w:r>
    </w:p>
  </w:endnote>
  <w:endnote w:type="continuationSeparator" w:id="0">
    <w:p w:rsidR="005B56C3" w:rsidRDefault="005B56C3" w:rsidP="005E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42" w:rightFromText="142" w:vertAnchor="page" w:horzAnchor="margin" w:tblpXSpec="right" w:tblpYSpec="bottom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92"/>
      <w:gridCol w:w="2193"/>
      <w:gridCol w:w="2193"/>
      <w:gridCol w:w="2193"/>
    </w:tblGrid>
    <w:tr w:rsidR="005D63E3" w:rsidTr="009A5FB3">
      <w:trPr>
        <w:trHeight w:hRule="exact" w:val="1588"/>
      </w:trPr>
      <w:tc>
        <w:tcPr>
          <w:tcW w:w="2192" w:type="dxa"/>
        </w:tcPr>
        <w:p w:rsidR="005D63E3" w:rsidRDefault="005D63E3" w:rsidP="005D63E3">
          <w:pPr>
            <w:pStyle w:val="FooterTitle"/>
            <w:framePr w:hSpace="0" w:wrap="auto" w:vAnchor="margin" w:hAnchor="text" w:xAlign="left" w:yAlign="inline"/>
            <w:suppressOverlap w:val="0"/>
          </w:pPr>
          <w:proofErr w:type="spellStart"/>
          <w:r>
            <w:t>Getinge</w:t>
          </w:r>
          <w:proofErr w:type="spellEnd"/>
          <w:r>
            <w:t xml:space="preserve"> Infection Control AB</w:t>
          </w:r>
        </w:p>
        <w:p w:rsidR="005D63E3" w:rsidRDefault="005D63E3" w:rsidP="005D63E3">
          <w:pPr>
            <w:pStyle w:val="HeaderFooter"/>
          </w:pPr>
          <w:r>
            <w:t>PO Box 69</w:t>
          </w:r>
          <w:r>
            <w:br/>
            <w:t xml:space="preserve">305 05 </w:t>
          </w:r>
          <w:proofErr w:type="spellStart"/>
          <w:r>
            <w:t>Getinge</w:t>
          </w:r>
          <w:proofErr w:type="spellEnd"/>
          <w:r>
            <w:br/>
            <w:t>Sweden</w:t>
          </w:r>
        </w:p>
      </w:tc>
      <w:tc>
        <w:tcPr>
          <w:tcW w:w="2193" w:type="dxa"/>
        </w:tcPr>
        <w:p w:rsidR="005D63E3" w:rsidRDefault="005D63E3" w:rsidP="005D63E3">
          <w:pPr>
            <w:pStyle w:val="HeaderFooter"/>
          </w:pPr>
          <w:r>
            <w:t>Phone: +46 10 335 00 00</w:t>
          </w:r>
          <w:r>
            <w:br/>
            <w:t>Email: info</w:t>
          </w:r>
          <w:r w:rsidRPr="007A06BF">
            <w:t xml:space="preserve">@getinge.com </w:t>
          </w:r>
          <w:r w:rsidRPr="007A06BF">
            <w:br/>
          </w:r>
          <w:r w:rsidRPr="007A06BF">
            <w:br/>
            <w:t>www.getinge.com</w:t>
          </w:r>
        </w:p>
      </w:tc>
      <w:tc>
        <w:tcPr>
          <w:tcW w:w="2193" w:type="dxa"/>
        </w:tcPr>
        <w:p w:rsidR="005D63E3" w:rsidRDefault="005D63E3" w:rsidP="005D63E3">
          <w:pPr>
            <w:pStyle w:val="HeaderFooter"/>
          </w:pPr>
        </w:p>
      </w:tc>
      <w:tc>
        <w:tcPr>
          <w:tcW w:w="2193" w:type="dxa"/>
        </w:tcPr>
        <w:p w:rsidR="005D63E3" w:rsidRDefault="005D63E3" w:rsidP="005D63E3">
          <w:pPr>
            <w:pStyle w:val="HeaderFooter"/>
            <w:jc w:val="right"/>
          </w:pPr>
          <w:r>
            <w:t xml:space="preserve">Page </w:t>
          </w:r>
          <w:r w:rsidRPr="00D964C7">
            <w:fldChar w:fldCharType="begin"/>
          </w:r>
          <w:r w:rsidRPr="00D964C7">
            <w:instrText xml:space="preserve"> PAGE </w:instrText>
          </w:r>
          <w:r w:rsidRPr="00D964C7">
            <w:fldChar w:fldCharType="separate"/>
          </w:r>
          <w:r w:rsidR="00A23DF7">
            <w:rPr>
              <w:noProof/>
            </w:rPr>
            <w:t>4</w:t>
          </w:r>
          <w:r w:rsidRPr="00D964C7"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A23DF7">
            <w:rPr>
              <w:noProof/>
            </w:rPr>
            <w:t>4</w:t>
          </w:r>
          <w:r>
            <w:fldChar w:fldCharType="end"/>
          </w:r>
        </w:p>
      </w:tc>
    </w:tr>
  </w:tbl>
  <w:p w:rsidR="006165F6" w:rsidRPr="007A0347" w:rsidRDefault="006165F6" w:rsidP="007A03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42" w:rightFromText="142" w:vertAnchor="page" w:horzAnchor="margin" w:tblpXSpec="right" w:tblpYSpec="bottom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92"/>
      <w:gridCol w:w="2193"/>
      <w:gridCol w:w="2193"/>
      <w:gridCol w:w="2193"/>
    </w:tblGrid>
    <w:tr w:rsidR="00F043A6" w:rsidTr="009B392A">
      <w:trPr>
        <w:trHeight w:hRule="exact" w:val="1588"/>
      </w:trPr>
      <w:tc>
        <w:tcPr>
          <w:tcW w:w="2192" w:type="dxa"/>
        </w:tcPr>
        <w:p w:rsidR="00F043A6" w:rsidRDefault="00F043A6" w:rsidP="00F043A6">
          <w:pPr>
            <w:pStyle w:val="FooterTitle"/>
            <w:framePr w:hSpace="0" w:wrap="auto" w:vAnchor="margin" w:hAnchor="text" w:xAlign="left" w:yAlign="inline"/>
            <w:suppressOverlap w:val="0"/>
          </w:pPr>
          <w:proofErr w:type="spellStart"/>
          <w:r>
            <w:t>Getinge</w:t>
          </w:r>
          <w:proofErr w:type="spellEnd"/>
          <w:r>
            <w:t xml:space="preserve"> Infection Control AB</w:t>
          </w:r>
        </w:p>
        <w:p w:rsidR="00F043A6" w:rsidRDefault="00F043A6" w:rsidP="00F043A6">
          <w:pPr>
            <w:pStyle w:val="HeaderFooter"/>
          </w:pPr>
          <w:r>
            <w:t>PO Box 69</w:t>
          </w:r>
          <w:r>
            <w:br/>
            <w:t xml:space="preserve">305 05 </w:t>
          </w:r>
          <w:proofErr w:type="spellStart"/>
          <w:r>
            <w:t>Getinge</w:t>
          </w:r>
          <w:proofErr w:type="spellEnd"/>
          <w:r>
            <w:br/>
            <w:t>Sweden</w:t>
          </w:r>
        </w:p>
      </w:tc>
      <w:tc>
        <w:tcPr>
          <w:tcW w:w="2193" w:type="dxa"/>
        </w:tcPr>
        <w:p w:rsidR="00F043A6" w:rsidRDefault="00F043A6" w:rsidP="00F043A6">
          <w:pPr>
            <w:pStyle w:val="HeaderFooter"/>
          </w:pPr>
          <w:r>
            <w:t>Phone: +46 10 335 00 00</w:t>
          </w:r>
          <w:r>
            <w:br/>
            <w:t>Email: info</w:t>
          </w:r>
          <w:r w:rsidRPr="007A06BF">
            <w:t xml:space="preserve">@getinge.com </w:t>
          </w:r>
          <w:r w:rsidRPr="007A06BF">
            <w:br/>
          </w:r>
          <w:r w:rsidRPr="007A06BF">
            <w:br/>
            <w:t>www.getinge.com</w:t>
          </w:r>
        </w:p>
      </w:tc>
      <w:tc>
        <w:tcPr>
          <w:tcW w:w="2193" w:type="dxa"/>
        </w:tcPr>
        <w:p w:rsidR="00F043A6" w:rsidRDefault="00F043A6" w:rsidP="00F043A6">
          <w:pPr>
            <w:pStyle w:val="HeaderFooter"/>
          </w:pPr>
        </w:p>
      </w:tc>
      <w:tc>
        <w:tcPr>
          <w:tcW w:w="2193" w:type="dxa"/>
        </w:tcPr>
        <w:p w:rsidR="00F043A6" w:rsidRDefault="00F043A6" w:rsidP="00F043A6">
          <w:pPr>
            <w:pStyle w:val="HeaderFooter"/>
            <w:jc w:val="right"/>
          </w:pPr>
          <w:r>
            <w:t xml:space="preserve">Page </w:t>
          </w:r>
          <w:r w:rsidRPr="00D964C7">
            <w:fldChar w:fldCharType="begin"/>
          </w:r>
          <w:r w:rsidRPr="00D964C7">
            <w:instrText xml:space="preserve"> PAGE </w:instrText>
          </w:r>
          <w:r w:rsidRPr="00D964C7">
            <w:fldChar w:fldCharType="separate"/>
          </w:r>
          <w:r w:rsidR="00D9614D">
            <w:rPr>
              <w:noProof/>
            </w:rPr>
            <w:t>1</w:t>
          </w:r>
          <w:r w:rsidRPr="00D964C7"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D9614D">
            <w:rPr>
              <w:noProof/>
            </w:rPr>
            <w:t>4</w:t>
          </w:r>
          <w:r>
            <w:fldChar w:fldCharType="end"/>
          </w:r>
        </w:p>
      </w:tc>
    </w:tr>
  </w:tbl>
  <w:p w:rsidR="006165F6" w:rsidRDefault="006165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6C3" w:rsidRDefault="005B56C3" w:rsidP="005E2C35">
      <w:pPr>
        <w:spacing w:after="0" w:line="240" w:lineRule="auto"/>
      </w:pPr>
      <w:r>
        <w:separator/>
      </w:r>
    </w:p>
  </w:footnote>
  <w:footnote w:type="continuationSeparator" w:id="0">
    <w:p w:rsidR="005B56C3" w:rsidRDefault="005B56C3" w:rsidP="005E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4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36"/>
      <w:gridCol w:w="3138"/>
      <w:gridCol w:w="3138"/>
    </w:tblGrid>
    <w:tr w:rsidR="0086445C" w:rsidTr="00C53EE9">
      <w:trPr>
        <w:trHeight w:hRule="exact" w:val="2552"/>
      </w:trPr>
      <w:tc>
        <w:tcPr>
          <w:tcW w:w="3136" w:type="dxa"/>
        </w:tcPr>
        <w:p w:rsidR="0086445C" w:rsidRDefault="0086445C" w:rsidP="0086445C">
          <w:pPr>
            <w:pStyle w:val="HeaderFooter"/>
            <w:rPr>
              <w:noProof/>
            </w:rPr>
          </w:pPr>
          <w:r>
            <w:fldChar w:fldCharType="begin"/>
          </w:r>
          <w:r>
            <w:instrText xml:space="preserve"> DATE \@ "MMMM d, yyyy" </w:instrText>
          </w:r>
          <w:r>
            <w:fldChar w:fldCharType="separate"/>
          </w:r>
          <w:r w:rsidR="00D9614D">
            <w:rPr>
              <w:noProof/>
            </w:rPr>
            <w:t>June 19, 2020</w:t>
          </w:r>
          <w:r>
            <w:fldChar w:fldCharType="end"/>
          </w:r>
        </w:p>
      </w:tc>
      <w:tc>
        <w:tcPr>
          <w:tcW w:w="3138" w:type="dxa"/>
        </w:tcPr>
        <w:p w:rsidR="0086445C" w:rsidRDefault="0086445C" w:rsidP="0086445C">
          <w:pPr>
            <w:pStyle w:val="HeaderFooter"/>
          </w:pPr>
        </w:p>
      </w:tc>
      <w:tc>
        <w:tcPr>
          <w:tcW w:w="3138" w:type="dxa"/>
        </w:tcPr>
        <w:p w:rsidR="0086445C" w:rsidRDefault="0086445C" w:rsidP="0086445C">
          <w:pPr>
            <w:pStyle w:val="HeaderFooter"/>
          </w:pPr>
          <w:r>
            <w:rPr>
              <w:noProof/>
              <w:lang w:val="pl-PL" w:eastAsia="pl-PL"/>
            </w:rPr>
            <w:drawing>
              <wp:anchor distT="0" distB="0" distL="114300" distR="114300" simplePos="0" relativeHeight="251658752" behindDoc="1" locked="1" layoutInCell="1" allowOverlap="1" wp14:anchorId="12E50B4A" wp14:editId="77EECF0D">
                <wp:simplePos x="0" y="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1824990" cy="273050"/>
                <wp:effectExtent l="0" t="0" r="3810" b="6350"/>
                <wp:wrapNone/>
                <wp:docPr id="17" name="Bildobjekt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etinge_Logo_hz_RGB_50mm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4990" cy="273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F1E22" w:rsidRPr="0013413F" w:rsidRDefault="000F1E22" w:rsidP="006A0210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6ECC160"/>
    <w:lvl w:ilvl="0">
      <w:start w:val="1"/>
      <w:numFmt w:val="bullet"/>
      <w:pStyle w:val="BulletLis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95857" w:themeColor="text2"/>
      </w:rPr>
    </w:lvl>
  </w:abstractNum>
  <w:abstractNum w:abstractNumId="1" w15:restartNumberingAfterBreak="0">
    <w:nsid w:val="17571F9B"/>
    <w:multiLevelType w:val="hybridMultilevel"/>
    <w:tmpl w:val="C9EAC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17F5D"/>
    <w:multiLevelType w:val="hybridMultilevel"/>
    <w:tmpl w:val="C2500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81280"/>
    <w:multiLevelType w:val="hybridMultilevel"/>
    <w:tmpl w:val="D5BE8B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576FB"/>
    <w:multiLevelType w:val="hybridMultilevel"/>
    <w:tmpl w:val="9BD0EB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42BF6"/>
    <w:multiLevelType w:val="hybridMultilevel"/>
    <w:tmpl w:val="1C8218A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145D5"/>
    <w:multiLevelType w:val="hybridMultilevel"/>
    <w:tmpl w:val="3E523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A65DE"/>
    <w:multiLevelType w:val="hybridMultilevel"/>
    <w:tmpl w:val="8D4C1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1052F"/>
    <w:multiLevelType w:val="hybridMultilevel"/>
    <w:tmpl w:val="2458A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4C48EC"/>
    <w:multiLevelType w:val="hybridMultilevel"/>
    <w:tmpl w:val="1AEC18D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74FAC"/>
    <w:multiLevelType w:val="hybridMultilevel"/>
    <w:tmpl w:val="60028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drawingGridHorizontalSpacing w:val="10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2E2"/>
    <w:rsid w:val="000043FE"/>
    <w:rsid w:val="00005D47"/>
    <w:rsid w:val="00013AB5"/>
    <w:rsid w:val="000160B4"/>
    <w:rsid w:val="000271C3"/>
    <w:rsid w:val="00040CB4"/>
    <w:rsid w:val="00043292"/>
    <w:rsid w:val="00045D32"/>
    <w:rsid w:val="00046EEF"/>
    <w:rsid w:val="000708FD"/>
    <w:rsid w:val="000B22C8"/>
    <w:rsid w:val="000B6E00"/>
    <w:rsid w:val="000B74DC"/>
    <w:rsid w:val="000E5062"/>
    <w:rsid w:val="000F13CB"/>
    <w:rsid w:val="000F1E22"/>
    <w:rsid w:val="000F4A50"/>
    <w:rsid w:val="000F53B6"/>
    <w:rsid w:val="00111FBA"/>
    <w:rsid w:val="0013413F"/>
    <w:rsid w:val="001352FA"/>
    <w:rsid w:val="00151B22"/>
    <w:rsid w:val="00157130"/>
    <w:rsid w:val="00161E29"/>
    <w:rsid w:val="00171F93"/>
    <w:rsid w:val="00174527"/>
    <w:rsid w:val="00180BC9"/>
    <w:rsid w:val="0018745D"/>
    <w:rsid w:val="00194A66"/>
    <w:rsid w:val="001A5405"/>
    <w:rsid w:val="001C45FF"/>
    <w:rsid w:val="001C6873"/>
    <w:rsid w:val="001C6B06"/>
    <w:rsid w:val="001D14FF"/>
    <w:rsid w:val="001E30A8"/>
    <w:rsid w:val="002109D6"/>
    <w:rsid w:val="00224EDB"/>
    <w:rsid w:val="00237858"/>
    <w:rsid w:val="00237CCA"/>
    <w:rsid w:val="0024068C"/>
    <w:rsid w:val="00247EBD"/>
    <w:rsid w:val="00250003"/>
    <w:rsid w:val="00251073"/>
    <w:rsid w:val="0025799D"/>
    <w:rsid w:val="0026170B"/>
    <w:rsid w:val="00263EDE"/>
    <w:rsid w:val="00267CC8"/>
    <w:rsid w:val="002756CB"/>
    <w:rsid w:val="00275F5F"/>
    <w:rsid w:val="00276A5E"/>
    <w:rsid w:val="002B199D"/>
    <w:rsid w:val="002C63E3"/>
    <w:rsid w:val="002D6861"/>
    <w:rsid w:val="002E6DCE"/>
    <w:rsid w:val="002F19DC"/>
    <w:rsid w:val="00310446"/>
    <w:rsid w:val="00312B58"/>
    <w:rsid w:val="003158B8"/>
    <w:rsid w:val="003247DA"/>
    <w:rsid w:val="00330FA7"/>
    <w:rsid w:val="003313B9"/>
    <w:rsid w:val="00332A20"/>
    <w:rsid w:val="00333F14"/>
    <w:rsid w:val="00346C8B"/>
    <w:rsid w:val="00347842"/>
    <w:rsid w:val="003529F4"/>
    <w:rsid w:val="00374B4B"/>
    <w:rsid w:val="00380EE1"/>
    <w:rsid w:val="003977CE"/>
    <w:rsid w:val="003A1399"/>
    <w:rsid w:val="003B2DD3"/>
    <w:rsid w:val="003B3648"/>
    <w:rsid w:val="003C7CC8"/>
    <w:rsid w:val="003C7EB2"/>
    <w:rsid w:val="003D2961"/>
    <w:rsid w:val="003D3BC0"/>
    <w:rsid w:val="003E1B85"/>
    <w:rsid w:val="003E2803"/>
    <w:rsid w:val="003F6A1D"/>
    <w:rsid w:val="004005EA"/>
    <w:rsid w:val="00402D4C"/>
    <w:rsid w:val="00430786"/>
    <w:rsid w:val="004355D3"/>
    <w:rsid w:val="004359F7"/>
    <w:rsid w:val="00441863"/>
    <w:rsid w:val="00442186"/>
    <w:rsid w:val="0044602B"/>
    <w:rsid w:val="00451868"/>
    <w:rsid w:val="004553C1"/>
    <w:rsid w:val="00462A01"/>
    <w:rsid w:val="00464BE9"/>
    <w:rsid w:val="00466212"/>
    <w:rsid w:val="00480D78"/>
    <w:rsid w:val="00485626"/>
    <w:rsid w:val="0049783E"/>
    <w:rsid w:val="004A6A45"/>
    <w:rsid w:val="004B3944"/>
    <w:rsid w:val="004C21F4"/>
    <w:rsid w:val="004C45C2"/>
    <w:rsid w:val="004C639C"/>
    <w:rsid w:val="004C6687"/>
    <w:rsid w:val="004D7F82"/>
    <w:rsid w:val="004E5C44"/>
    <w:rsid w:val="005003AF"/>
    <w:rsid w:val="005032C0"/>
    <w:rsid w:val="005205A1"/>
    <w:rsid w:val="00541DD4"/>
    <w:rsid w:val="005617AB"/>
    <w:rsid w:val="005630FE"/>
    <w:rsid w:val="005650E3"/>
    <w:rsid w:val="005672F7"/>
    <w:rsid w:val="00587AC4"/>
    <w:rsid w:val="00595BF7"/>
    <w:rsid w:val="00595CDF"/>
    <w:rsid w:val="005A3DDD"/>
    <w:rsid w:val="005A7A04"/>
    <w:rsid w:val="005B3F77"/>
    <w:rsid w:val="005B56C3"/>
    <w:rsid w:val="005C3FCE"/>
    <w:rsid w:val="005D3268"/>
    <w:rsid w:val="005D63E3"/>
    <w:rsid w:val="005E2C35"/>
    <w:rsid w:val="006005E5"/>
    <w:rsid w:val="00605228"/>
    <w:rsid w:val="006053C1"/>
    <w:rsid w:val="006165F6"/>
    <w:rsid w:val="0067029D"/>
    <w:rsid w:val="00671B75"/>
    <w:rsid w:val="00671D6C"/>
    <w:rsid w:val="006A0210"/>
    <w:rsid w:val="006A2D36"/>
    <w:rsid w:val="006A75EF"/>
    <w:rsid w:val="006B1527"/>
    <w:rsid w:val="006C6308"/>
    <w:rsid w:val="006D4427"/>
    <w:rsid w:val="006F168B"/>
    <w:rsid w:val="006F1793"/>
    <w:rsid w:val="006F3D93"/>
    <w:rsid w:val="006F55CE"/>
    <w:rsid w:val="00700B43"/>
    <w:rsid w:val="00704CE6"/>
    <w:rsid w:val="00711E28"/>
    <w:rsid w:val="00712879"/>
    <w:rsid w:val="00725A27"/>
    <w:rsid w:val="007310D9"/>
    <w:rsid w:val="00731F18"/>
    <w:rsid w:val="0074693F"/>
    <w:rsid w:val="00772B25"/>
    <w:rsid w:val="007772F8"/>
    <w:rsid w:val="0079217E"/>
    <w:rsid w:val="007A0347"/>
    <w:rsid w:val="007A06BF"/>
    <w:rsid w:val="007A1D5D"/>
    <w:rsid w:val="007A3D66"/>
    <w:rsid w:val="007B263D"/>
    <w:rsid w:val="007C16C8"/>
    <w:rsid w:val="007D1484"/>
    <w:rsid w:val="007D543A"/>
    <w:rsid w:val="007E021D"/>
    <w:rsid w:val="007E391A"/>
    <w:rsid w:val="007E4408"/>
    <w:rsid w:val="0080415E"/>
    <w:rsid w:val="00820DA0"/>
    <w:rsid w:val="00834991"/>
    <w:rsid w:val="00854527"/>
    <w:rsid w:val="0086445C"/>
    <w:rsid w:val="00867DC0"/>
    <w:rsid w:val="00870B78"/>
    <w:rsid w:val="008870FA"/>
    <w:rsid w:val="00893683"/>
    <w:rsid w:val="00895732"/>
    <w:rsid w:val="00897E4E"/>
    <w:rsid w:val="008A0DE6"/>
    <w:rsid w:val="008A2571"/>
    <w:rsid w:val="008A35D6"/>
    <w:rsid w:val="008A5285"/>
    <w:rsid w:val="008C2B61"/>
    <w:rsid w:val="008D0AA3"/>
    <w:rsid w:val="008D0E8F"/>
    <w:rsid w:val="008D7485"/>
    <w:rsid w:val="008E553C"/>
    <w:rsid w:val="008E618A"/>
    <w:rsid w:val="008F70B2"/>
    <w:rsid w:val="00922EA7"/>
    <w:rsid w:val="00926CF2"/>
    <w:rsid w:val="009305A9"/>
    <w:rsid w:val="00933744"/>
    <w:rsid w:val="00944CCA"/>
    <w:rsid w:val="0094662C"/>
    <w:rsid w:val="00966173"/>
    <w:rsid w:val="009707C4"/>
    <w:rsid w:val="009723E8"/>
    <w:rsid w:val="00977426"/>
    <w:rsid w:val="00992428"/>
    <w:rsid w:val="00994D96"/>
    <w:rsid w:val="00996FFC"/>
    <w:rsid w:val="009A5FB3"/>
    <w:rsid w:val="009D4B30"/>
    <w:rsid w:val="00A168C2"/>
    <w:rsid w:val="00A23DF7"/>
    <w:rsid w:val="00A539BE"/>
    <w:rsid w:val="00A5571F"/>
    <w:rsid w:val="00A95216"/>
    <w:rsid w:val="00AA097D"/>
    <w:rsid w:val="00AA343A"/>
    <w:rsid w:val="00AA35A7"/>
    <w:rsid w:val="00AA37FB"/>
    <w:rsid w:val="00AB4F0F"/>
    <w:rsid w:val="00AB55EC"/>
    <w:rsid w:val="00AB5DAC"/>
    <w:rsid w:val="00AB7AC2"/>
    <w:rsid w:val="00AC4135"/>
    <w:rsid w:val="00AE38EB"/>
    <w:rsid w:val="00AE4ECE"/>
    <w:rsid w:val="00B04159"/>
    <w:rsid w:val="00B0452A"/>
    <w:rsid w:val="00B42B5B"/>
    <w:rsid w:val="00B53E84"/>
    <w:rsid w:val="00B676AD"/>
    <w:rsid w:val="00B74036"/>
    <w:rsid w:val="00B808D6"/>
    <w:rsid w:val="00BB5065"/>
    <w:rsid w:val="00BC092B"/>
    <w:rsid w:val="00BC1C6A"/>
    <w:rsid w:val="00BC7873"/>
    <w:rsid w:val="00BD096D"/>
    <w:rsid w:val="00BD2282"/>
    <w:rsid w:val="00BD7C1A"/>
    <w:rsid w:val="00BE1CDD"/>
    <w:rsid w:val="00BE29D5"/>
    <w:rsid w:val="00BF2AD0"/>
    <w:rsid w:val="00BF33D6"/>
    <w:rsid w:val="00BF69B4"/>
    <w:rsid w:val="00BF6D67"/>
    <w:rsid w:val="00C02497"/>
    <w:rsid w:val="00C05F4D"/>
    <w:rsid w:val="00C1639A"/>
    <w:rsid w:val="00C323C8"/>
    <w:rsid w:val="00C428DE"/>
    <w:rsid w:val="00C455AD"/>
    <w:rsid w:val="00C457FB"/>
    <w:rsid w:val="00C47F97"/>
    <w:rsid w:val="00C53EE9"/>
    <w:rsid w:val="00C540A7"/>
    <w:rsid w:val="00C60E71"/>
    <w:rsid w:val="00C71927"/>
    <w:rsid w:val="00C740A7"/>
    <w:rsid w:val="00C77100"/>
    <w:rsid w:val="00C8535C"/>
    <w:rsid w:val="00C87BE8"/>
    <w:rsid w:val="00CA3D5A"/>
    <w:rsid w:val="00CA6CB7"/>
    <w:rsid w:val="00CB04F1"/>
    <w:rsid w:val="00CF0F7D"/>
    <w:rsid w:val="00CF1E8F"/>
    <w:rsid w:val="00D04E85"/>
    <w:rsid w:val="00D0547E"/>
    <w:rsid w:val="00D07176"/>
    <w:rsid w:val="00D47396"/>
    <w:rsid w:val="00D62D8F"/>
    <w:rsid w:val="00D709F2"/>
    <w:rsid w:val="00D91ED5"/>
    <w:rsid w:val="00D9614D"/>
    <w:rsid w:val="00D964C7"/>
    <w:rsid w:val="00DA2321"/>
    <w:rsid w:val="00DB014A"/>
    <w:rsid w:val="00DB7054"/>
    <w:rsid w:val="00DC1A6F"/>
    <w:rsid w:val="00DC6F46"/>
    <w:rsid w:val="00DD1814"/>
    <w:rsid w:val="00DD73FD"/>
    <w:rsid w:val="00DD7D29"/>
    <w:rsid w:val="00DE4E86"/>
    <w:rsid w:val="00DF3144"/>
    <w:rsid w:val="00DF6B8C"/>
    <w:rsid w:val="00E03D02"/>
    <w:rsid w:val="00E12002"/>
    <w:rsid w:val="00E32C4D"/>
    <w:rsid w:val="00E43F61"/>
    <w:rsid w:val="00E4516A"/>
    <w:rsid w:val="00E52E94"/>
    <w:rsid w:val="00E56881"/>
    <w:rsid w:val="00E621F2"/>
    <w:rsid w:val="00E67F34"/>
    <w:rsid w:val="00E75052"/>
    <w:rsid w:val="00E8736F"/>
    <w:rsid w:val="00E90911"/>
    <w:rsid w:val="00E90A6C"/>
    <w:rsid w:val="00EC6220"/>
    <w:rsid w:val="00EE2FDC"/>
    <w:rsid w:val="00EE397E"/>
    <w:rsid w:val="00F043A6"/>
    <w:rsid w:val="00F24704"/>
    <w:rsid w:val="00F27198"/>
    <w:rsid w:val="00F27645"/>
    <w:rsid w:val="00F312E2"/>
    <w:rsid w:val="00F349E4"/>
    <w:rsid w:val="00F4232D"/>
    <w:rsid w:val="00F57712"/>
    <w:rsid w:val="00F603C5"/>
    <w:rsid w:val="00F647DD"/>
    <w:rsid w:val="00F746C9"/>
    <w:rsid w:val="00F86197"/>
    <w:rsid w:val="00F875E5"/>
    <w:rsid w:val="00F93700"/>
    <w:rsid w:val="00F94AD0"/>
    <w:rsid w:val="00F96A95"/>
    <w:rsid w:val="00FA5EC4"/>
    <w:rsid w:val="00FB0FAE"/>
    <w:rsid w:val="00FB19B9"/>
    <w:rsid w:val="00FB6CD3"/>
    <w:rsid w:val="00FB7A01"/>
    <w:rsid w:val="00FB7BA0"/>
    <w:rsid w:val="00FC5386"/>
    <w:rsid w:val="00FD0F45"/>
    <w:rsid w:val="00FD3528"/>
    <w:rsid w:val="00FF10E3"/>
    <w:rsid w:val="00FF48BD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A9547"/>
  <w14:defaultImageDpi w14:val="32767"/>
  <w15:docId w15:val="{E493972A-D3FA-4919-9F4C-6717DF45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C8B"/>
    <w:pPr>
      <w:spacing w:after="160" w:line="280" w:lineRule="exact"/>
    </w:pPr>
    <w:rPr>
      <w:rFonts w:ascii="Arial" w:hAnsi="Arial"/>
      <w:color w:val="595857" w:themeColor="text2"/>
      <w:sz w:val="20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74036"/>
    <w:pPr>
      <w:keepNext/>
      <w:keepLines/>
      <w:spacing w:after="360" w:line="240" w:lineRule="auto"/>
      <w:outlineLvl w:val="0"/>
    </w:pPr>
    <w:rPr>
      <w:rFonts w:eastAsiaTheme="majorEastAsia" w:cstheme="majorBidi"/>
      <w:b/>
      <w:bCs/>
      <w:color w:val="18274A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96FFC"/>
    <w:pPr>
      <w:keepNext/>
      <w:keepLines/>
      <w:snapToGrid w:val="0"/>
      <w:spacing w:before="360"/>
      <w:outlineLvl w:val="1"/>
    </w:pPr>
    <w:rPr>
      <w:rFonts w:eastAsiaTheme="majorEastAsia" w:cs="Arial"/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4036"/>
    <w:rPr>
      <w:rFonts w:ascii="Arial" w:eastAsiaTheme="majorEastAsia" w:hAnsi="Arial" w:cstheme="majorBidi"/>
      <w:b/>
      <w:bCs/>
      <w:color w:val="18274A" w:themeColor="accent1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96FFC"/>
    <w:rPr>
      <w:rFonts w:ascii="Arial" w:eastAsiaTheme="majorEastAsia" w:hAnsi="Arial" w:cs="Arial"/>
      <w:b/>
      <w:bCs/>
      <w:color w:val="595857" w:themeColor="text2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C6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39C"/>
    <w:rPr>
      <w:rFonts w:ascii="Arial" w:hAnsi="Arial"/>
      <w:color w:val="595857" w:themeColor="text2"/>
      <w:sz w:val="20"/>
    </w:rPr>
  </w:style>
  <w:style w:type="paragraph" w:styleId="Footer">
    <w:name w:val="footer"/>
    <w:basedOn w:val="Normal"/>
    <w:link w:val="FooterChar"/>
    <w:unhideWhenUsed/>
    <w:rsid w:val="00D96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964C7"/>
    <w:rPr>
      <w:rFonts w:ascii="Arial" w:hAnsi="Arial"/>
      <w:color w:val="595857" w:themeColor="text2"/>
      <w:sz w:val="20"/>
    </w:rPr>
  </w:style>
  <w:style w:type="table" w:styleId="TableGrid">
    <w:name w:val="Table Grid"/>
    <w:basedOn w:val="TableNormal"/>
    <w:uiPriority w:val="39"/>
    <w:rsid w:val="005E2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Footer">
    <w:name w:val="Header &amp; Footer"/>
    <w:basedOn w:val="Normal"/>
    <w:autoRedefine/>
    <w:qFormat/>
    <w:rsid w:val="001C45FF"/>
    <w:pPr>
      <w:spacing w:line="200" w:lineRule="exact"/>
    </w:pPr>
    <w:rPr>
      <w:sz w:val="14"/>
    </w:rPr>
  </w:style>
  <w:style w:type="paragraph" w:customStyle="1" w:styleId="FooterTitle">
    <w:name w:val="Footer Title"/>
    <w:basedOn w:val="HeaderFooter"/>
    <w:autoRedefine/>
    <w:qFormat/>
    <w:rsid w:val="00C1639A"/>
    <w:pPr>
      <w:framePr w:hSpace="142" w:wrap="around" w:vAnchor="page" w:hAnchor="margin" w:xAlign="right" w:yAlign="bottom"/>
      <w:spacing w:after="0"/>
      <w:suppressOverlap/>
    </w:pPr>
    <w:rPr>
      <w:rFonts w:cs="Arial"/>
      <w:b/>
      <w:bCs/>
      <w:color w:val="18274A" w:themeColor="accent1"/>
    </w:rPr>
  </w:style>
  <w:style w:type="paragraph" w:customStyle="1" w:styleId="BestRegards">
    <w:name w:val="Best Regards"/>
    <w:basedOn w:val="Normal"/>
    <w:autoRedefine/>
    <w:qFormat/>
    <w:rsid w:val="003E1B85"/>
    <w:pPr>
      <w:spacing w:before="1320" w:after="100" w:afterAutospacing="1"/>
    </w:pPr>
  </w:style>
  <w:style w:type="paragraph" w:customStyle="1" w:styleId="BulletList">
    <w:name w:val="Bullet List"/>
    <w:basedOn w:val="ListBullet"/>
    <w:autoRedefine/>
    <w:qFormat/>
    <w:rsid w:val="00330FA7"/>
    <w:pPr>
      <w:numPr>
        <w:numId w:val="1"/>
      </w:numPr>
    </w:pPr>
  </w:style>
  <w:style w:type="paragraph" w:styleId="ListBullet">
    <w:name w:val="List Bullet"/>
    <w:basedOn w:val="Normal"/>
    <w:uiPriority w:val="99"/>
    <w:semiHidden/>
    <w:unhideWhenUsed/>
    <w:rsid w:val="00EC6220"/>
    <w:pPr>
      <w:contextualSpacing/>
    </w:pPr>
  </w:style>
  <w:style w:type="character" w:styleId="PageNumber">
    <w:name w:val="page number"/>
    <w:rsid w:val="004C6687"/>
  </w:style>
  <w:style w:type="paragraph" w:styleId="ListParagraph">
    <w:name w:val="List Paragraph"/>
    <w:basedOn w:val="Normal"/>
    <w:uiPriority w:val="34"/>
    <w:qFormat/>
    <w:rsid w:val="00F312E2"/>
    <w:pPr>
      <w:spacing w:before="120" w:after="0" w:line="240" w:lineRule="auto"/>
      <w:ind w:left="720"/>
    </w:pPr>
    <w:rPr>
      <w:rFonts w:eastAsia="Times New Roman" w:cs="Times New Roman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53C"/>
    <w:rPr>
      <w:rFonts w:ascii="Tahoma" w:hAnsi="Tahoma" w:cs="Tahoma"/>
      <w:color w:val="595857" w:themeColor="text2"/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1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197"/>
    <w:rPr>
      <w:rFonts w:ascii="Arial" w:hAnsi="Arial"/>
      <w:color w:val="595857" w:themeColor="text2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B74D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4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4DC"/>
    <w:rPr>
      <w:rFonts w:ascii="Arial" w:hAnsi="Arial"/>
      <w:b/>
      <w:bCs/>
      <w:color w:val="595857" w:themeColor="text2"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24704"/>
    <w:rPr>
      <w:rFonts w:eastAsia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cid:image004.png@01D6124E.945EFB1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cid:image001.jpg@01D60DA9.823083E0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0313847\Desktop\announcement-a4-2-pages.dotx" TargetMode="External"/></Relationships>
</file>

<file path=word/theme/theme1.xml><?xml version="1.0" encoding="utf-8"?>
<a:theme xmlns:a="http://schemas.openxmlformats.org/drawingml/2006/main" name="Geting">
  <a:themeElements>
    <a:clrScheme name="Getinge">
      <a:dk1>
        <a:srgbClr val="000000"/>
      </a:dk1>
      <a:lt1>
        <a:srgbClr val="FFFFFF"/>
      </a:lt1>
      <a:dk2>
        <a:srgbClr val="595857"/>
      </a:dk2>
      <a:lt2>
        <a:srgbClr val="FFFFFF"/>
      </a:lt2>
      <a:accent1>
        <a:srgbClr val="18274A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34928B-5B31-4ECC-B11A-7FA4FFA63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announcement-a4-2-pages</Template>
  <TotalTime>1</TotalTime>
  <Pages>1</Pages>
  <Words>588</Words>
  <Characters>3533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Getinge AB</Company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Valleberger</dc:creator>
  <cp:lastModifiedBy>Sabina Chmura</cp:lastModifiedBy>
  <cp:revision>5</cp:revision>
  <cp:lastPrinted>2020-06-02T08:17:00Z</cp:lastPrinted>
  <dcterms:created xsi:type="dcterms:W3CDTF">2020-06-18T08:50:00Z</dcterms:created>
  <dcterms:modified xsi:type="dcterms:W3CDTF">2020-06-19T09:49:00Z</dcterms:modified>
</cp:coreProperties>
</file>